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97" w:rsidRDefault="008A5BDE">
      <w:pPr>
        <w:jc w:val="center"/>
        <w:rPr>
          <w:rFonts w:ascii="方正小标宋_GBK" w:eastAsia="方正小标宋_GBK"/>
          <w:sz w:val="38"/>
          <w:szCs w:val="38"/>
        </w:rPr>
      </w:pPr>
      <w:r>
        <w:rPr>
          <w:rFonts w:ascii="方正小标宋_GBK" w:eastAsia="方正小标宋_GBK" w:hint="eastAsia"/>
          <w:sz w:val="38"/>
          <w:szCs w:val="38"/>
        </w:rPr>
        <w:t>钒钛高新区（钒钛新城）</w:t>
      </w:r>
      <w:r w:rsidR="00227897">
        <w:rPr>
          <w:rFonts w:ascii="方正小标宋_GBK" w:eastAsia="方正小标宋_GBK" w:hint="eastAsia"/>
          <w:sz w:val="38"/>
          <w:szCs w:val="38"/>
        </w:rPr>
        <w:t>2020年全面从严治党、党风廉政建设和反腐败工作</w:t>
      </w:r>
    </w:p>
    <w:p w:rsidR="00227897" w:rsidRDefault="00227897" w:rsidP="00227897">
      <w:pPr>
        <w:jc w:val="center"/>
        <w:rPr>
          <w:rFonts w:ascii="方正小标宋_GBK" w:eastAsia="方正小标宋_GBK"/>
          <w:sz w:val="38"/>
          <w:szCs w:val="38"/>
        </w:rPr>
      </w:pPr>
      <w:r>
        <w:rPr>
          <w:rFonts w:ascii="方正小标宋_GBK" w:eastAsia="方正小标宋_GBK" w:hint="eastAsia"/>
          <w:sz w:val="38"/>
          <w:szCs w:val="38"/>
        </w:rPr>
        <w:t>任务分工表</w:t>
      </w:r>
    </w:p>
    <w:p w:rsidR="0098344F" w:rsidRDefault="0098344F" w:rsidP="00227897">
      <w:pPr>
        <w:jc w:val="center"/>
        <w:rPr>
          <w:rFonts w:ascii="方正小标宋_GBK" w:eastAsia="方正小标宋_GBK"/>
          <w:sz w:val="38"/>
          <w:szCs w:val="38"/>
        </w:rPr>
      </w:pPr>
    </w:p>
    <w:tbl>
      <w:tblPr>
        <w:tblStyle w:val="a5"/>
        <w:tblW w:w="14884" w:type="dxa"/>
        <w:tblInd w:w="-459" w:type="dxa"/>
        <w:tblLook w:val="04A0"/>
      </w:tblPr>
      <w:tblGrid>
        <w:gridCol w:w="1371"/>
        <w:gridCol w:w="8017"/>
        <w:gridCol w:w="1271"/>
        <w:gridCol w:w="2111"/>
        <w:gridCol w:w="2114"/>
      </w:tblGrid>
      <w:tr w:rsidR="005879C4">
        <w:trPr>
          <w:trHeight w:val="676"/>
        </w:trPr>
        <w:tc>
          <w:tcPr>
            <w:tcW w:w="1371"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t>项  目</w:t>
            </w:r>
          </w:p>
        </w:tc>
        <w:tc>
          <w:tcPr>
            <w:tcW w:w="8017"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t>工作任务</w:t>
            </w:r>
          </w:p>
        </w:tc>
        <w:tc>
          <w:tcPr>
            <w:tcW w:w="1271"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t>责任领导</w:t>
            </w:r>
          </w:p>
        </w:tc>
        <w:tc>
          <w:tcPr>
            <w:tcW w:w="2111"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t>牵头单位</w:t>
            </w:r>
          </w:p>
        </w:tc>
        <w:tc>
          <w:tcPr>
            <w:tcW w:w="2114"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t>协办单位</w:t>
            </w:r>
          </w:p>
        </w:tc>
      </w:tr>
      <w:tr w:rsidR="005879C4">
        <w:trPr>
          <w:trHeight w:val="838"/>
        </w:trPr>
        <w:tc>
          <w:tcPr>
            <w:tcW w:w="1371" w:type="dxa"/>
            <w:vMerge w:val="restart"/>
            <w:vAlign w:val="center"/>
          </w:tcPr>
          <w:p w:rsidR="005879C4" w:rsidRDefault="005879C4">
            <w:pPr>
              <w:autoSpaceDE w:val="0"/>
              <w:autoSpaceDN w:val="0"/>
              <w:adjustRightInd w:val="0"/>
              <w:spacing w:line="400" w:lineRule="exact"/>
              <w:jc w:val="center"/>
              <w:rPr>
                <w:rFonts w:ascii="方正仿宋_GBK" w:eastAsia="方正仿宋_GBK" w:hAnsi="仿宋"/>
                <w:kern w:val="0"/>
                <w:sz w:val="26"/>
                <w:szCs w:val="26"/>
              </w:rPr>
            </w:pPr>
          </w:p>
          <w:p w:rsidR="005879C4" w:rsidRDefault="005879C4">
            <w:pPr>
              <w:autoSpaceDE w:val="0"/>
              <w:autoSpaceDN w:val="0"/>
              <w:adjustRightInd w:val="0"/>
              <w:spacing w:line="400" w:lineRule="exact"/>
              <w:jc w:val="center"/>
              <w:rPr>
                <w:rFonts w:ascii="方正仿宋_GBK" w:eastAsia="方正仿宋_GBK" w:hAnsi="仿宋"/>
                <w:kern w:val="0"/>
                <w:sz w:val="26"/>
                <w:szCs w:val="26"/>
              </w:rPr>
            </w:pPr>
          </w:p>
          <w:p w:rsidR="005879C4" w:rsidRDefault="008A5BDE">
            <w:pPr>
              <w:autoSpaceDE w:val="0"/>
              <w:autoSpaceDN w:val="0"/>
              <w:adjustRightInd w:val="0"/>
              <w:spacing w:line="400" w:lineRule="exact"/>
              <w:jc w:val="center"/>
              <w:rPr>
                <w:rFonts w:ascii="方正黑体_GBK" w:eastAsia="方正黑体_GBK" w:hAnsi="仿宋"/>
                <w:kern w:val="0"/>
                <w:sz w:val="26"/>
                <w:szCs w:val="26"/>
              </w:rPr>
            </w:pPr>
            <w:r>
              <w:rPr>
                <w:rFonts w:ascii="方正黑体_GBK" w:eastAsia="方正黑体_GBK" w:hAnsi="仿宋" w:hint="eastAsia"/>
                <w:kern w:val="0"/>
                <w:sz w:val="26"/>
                <w:szCs w:val="26"/>
              </w:rPr>
              <w:t>一、牢记初心使命，坚决</w:t>
            </w:r>
            <w:proofErr w:type="gramStart"/>
            <w:r>
              <w:rPr>
                <w:rFonts w:ascii="方正黑体_GBK" w:eastAsia="方正黑体_GBK" w:hAnsi="仿宋" w:hint="eastAsia"/>
                <w:kern w:val="0"/>
                <w:sz w:val="26"/>
                <w:szCs w:val="26"/>
              </w:rPr>
              <w:t>践行</w:t>
            </w:r>
            <w:proofErr w:type="gramEnd"/>
            <w:r>
              <w:rPr>
                <w:rFonts w:ascii="方正黑体_GBK" w:eastAsia="方正黑体_GBK" w:hAnsi="仿宋" w:hint="eastAsia"/>
                <w:kern w:val="0"/>
                <w:sz w:val="26"/>
                <w:szCs w:val="26"/>
              </w:rPr>
              <w:t>“两个维护”</w:t>
            </w:r>
          </w:p>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1.抓好政治理论教育，健全完善落实不忘初心、牢记使命制度，深化巩固主题教育成果。</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proofErr w:type="gramStart"/>
            <w:r>
              <w:rPr>
                <w:rFonts w:ascii="方正仿宋_GBK" w:eastAsia="方正仿宋_GBK" w:hAnsi="仿宋" w:hint="eastAsia"/>
                <w:kern w:val="0"/>
                <w:sz w:val="26"/>
                <w:szCs w:val="26"/>
              </w:rPr>
              <w:t>胡健康</w:t>
            </w:r>
            <w:proofErr w:type="gramEnd"/>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986"/>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2.把严明政治纪律和政治规矩落实到具体的人和事，进一步严肃党内政治生活，全面加强党内政治文化建设，着力解决“袍哥”文化、圈子文化、码头文化问题。</w:t>
            </w:r>
          </w:p>
        </w:tc>
        <w:tc>
          <w:tcPr>
            <w:tcW w:w="1271" w:type="dxa"/>
            <w:vAlign w:val="center"/>
          </w:tcPr>
          <w:p w:rsidR="005879C4" w:rsidRDefault="001D067A">
            <w:pPr>
              <w:spacing w:line="360" w:lineRule="exact"/>
              <w:jc w:val="center"/>
              <w:rPr>
                <w:rFonts w:ascii="方正仿宋_GBK" w:eastAsia="方正仿宋_GBK" w:hAnsi="仿宋"/>
                <w:kern w:val="0"/>
                <w:sz w:val="26"/>
                <w:szCs w:val="26"/>
              </w:rPr>
            </w:pPr>
            <w:proofErr w:type="gramStart"/>
            <w:r>
              <w:rPr>
                <w:rFonts w:ascii="方正仿宋_GBK" w:eastAsia="方正仿宋_GBK" w:hAnsi="仿宋" w:hint="eastAsia"/>
                <w:kern w:val="0"/>
                <w:sz w:val="26"/>
                <w:szCs w:val="26"/>
              </w:rPr>
              <w:t>胡健康</w:t>
            </w:r>
            <w:proofErr w:type="gramEnd"/>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986"/>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3.坚持中央、省委、市委决策部署到哪里，监督检查就到哪里，聚焦坚决打赢疫情防控狙击战、加快推进钒钛新城和钒钛产业基地建设、主动融入成渝地区双城经济圈等决策部署进行监督执纪，推动钒钛高新区（钒钛新城）建设蓝图变为现实。</w:t>
            </w:r>
          </w:p>
        </w:tc>
        <w:tc>
          <w:tcPr>
            <w:tcW w:w="1271" w:type="dxa"/>
            <w:vAlign w:val="center"/>
          </w:tcPr>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胡健康</w:t>
            </w:r>
          </w:p>
          <w:p w:rsidR="001D067A" w:rsidRDefault="00D06526">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陈元才</w:t>
            </w:r>
          </w:p>
          <w:p w:rsidR="001D067A" w:rsidRDefault="008A5BDE" w:rsidP="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p w:rsidR="001D067A" w:rsidRDefault="001D067A" w:rsidP="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周  佳</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98344F" w:rsidRDefault="0098344F">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综合办公室</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新城建设局</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1711"/>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4.做好对金江镇所辖村（社区）联合延伸巡察工作，及时发现和纠正在工作中落实不力的问题。开展市委巡察反馈问题整改情况“回头看”，</w:t>
            </w:r>
            <w:proofErr w:type="gramStart"/>
            <w:r>
              <w:rPr>
                <w:rFonts w:ascii="方正仿宋_GBK" w:eastAsia="方正仿宋_GBK" w:hAnsi="仿宋" w:hint="eastAsia"/>
                <w:kern w:val="0"/>
                <w:sz w:val="26"/>
                <w:szCs w:val="26"/>
              </w:rPr>
              <w:t>统筹抓好</w:t>
            </w:r>
            <w:proofErr w:type="gramEnd"/>
            <w:r>
              <w:rPr>
                <w:rFonts w:ascii="方正仿宋_GBK" w:eastAsia="方正仿宋_GBK" w:hAnsi="仿宋" w:hint="eastAsia"/>
                <w:kern w:val="0"/>
                <w:sz w:val="26"/>
                <w:szCs w:val="26"/>
              </w:rPr>
              <w:t>环境保护、安全生产等督察督导问题整改落实，做到贯彻落实上级决策部署不搞变通、不做选择、不打折扣，令行禁止。</w:t>
            </w:r>
          </w:p>
        </w:tc>
        <w:tc>
          <w:tcPr>
            <w:tcW w:w="1271" w:type="dxa"/>
            <w:vAlign w:val="center"/>
          </w:tcPr>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胡健康</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676"/>
        </w:trPr>
        <w:tc>
          <w:tcPr>
            <w:tcW w:w="1371"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lastRenderedPageBreak/>
              <w:t>项  目</w:t>
            </w:r>
          </w:p>
        </w:tc>
        <w:tc>
          <w:tcPr>
            <w:tcW w:w="8017"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t>工作任务</w:t>
            </w:r>
          </w:p>
        </w:tc>
        <w:tc>
          <w:tcPr>
            <w:tcW w:w="127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责任领导</w:t>
            </w:r>
          </w:p>
        </w:tc>
        <w:tc>
          <w:tcPr>
            <w:tcW w:w="211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牵头单位</w:t>
            </w:r>
          </w:p>
        </w:tc>
        <w:tc>
          <w:tcPr>
            <w:tcW w:w="2114"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协办单位</w:t>
            </w:r>
          </w:p>
        </w:tc>
      </w:tr>
      <w:tr w:rsidR="005879C4">
        <w:trPr>
          <w:trHeight w:val="1010"/>
        </w:trPr>
        <w:tc>
          <w:tcPr>
            <w:tcW w:w="1371" w:type="dxa"/>
            <w:vMerge w:val="restart"/>
            <w:vAlign w:val="center"/>
          </w:tcPr>
          <w:p w:rsidR="005879C4" w:rsidRDefault="005879C4">
            <w:pPr>
              <w:autoSpaceDE w:val="0"/>
              <w:autoSpaceDN w:val="0"/>
              <w:adjustRightInd w:val="0"/>
              <w:spacing w:line="400" w:lineRule="exact"/>
              <w:ind w:firstLineChars="200" w:firstLine="520"/>
              <w:jc w:val="center"/>
              <w:rPr>
                <w:rFonts w:ascii="方正仿宋_GBK" w:eastAsia="方正仿宋_GBK" w:hAnsi="黑体" w:cs="Times New Roman"/>
                <w:kern w:val="0"/>
                <w:sz w:val="26"/>
                <w:szCs w:val="26"/>
              </w:rPr>
            </w:pPr>
          </w:p>
          <w:p w:rsidR="005879C4" w:rsidRDefault="005879C4">
            <w:pPr>
              <w:autoSpaceDE w:val="0"/>
              <w:autoSpaceDN w:val="0"/>
              <w:adjustRightInd w:val="0"/>
              <w:spacing w:line="400" w:lineRule="exact"/>
              <w:ind w:firstLineChars="200" w:firstLine="520"/>
              <w:jc w:val="center"/>
              <w:rPr>
                <w:rFonts w:ascii="方正仿宋_GBK" w:eastAsia="方正仿宋_GBK" w:hAnsi="黑体" w:cs="Times New Roman"/>
                <w:kern w:val="0"/>
                <w:sz w:val="26"/>
                <w:szCs w:val="26"/>
              </w:rPr>
            </w:pPr>
          </w:p>
          <w:p w:rsidR="005879C4" w:rsidRDefault="008A5BDE">
            <w:pPr>
              <w:autoSpaceDE w:val="0"/>
              <w:autoSpaceDN w:val="0"/>
              <w:adjustRightInd w:val="0"/>
              <w:spacing w:line="400" w:lineRule="exact"/>
              <w:jc w:val="left"/>
              <w:rPr>
                <w:rFonts w:ascii="方正黑体_GBK" w:eastAsia="方正黑体_GBK" w:hAnsi="黑体" w:cs="Times New Roman"/>
                <w:kern w:val="0"/>
                <w:sz w:val="26"/>
                <w:szCs w:val="26"/>
              </w:rPr>
            </w:pPr>
            <w:r>
              <w:rPr>
                <w:rFonts w:ascii="方正黑体_GBK" w:eastAsia="方正黑体_GBK" w:hAnsi="黑体" w:cs="Times New Roman" w:hint="eastAsia"/>
                <w:kern w:val="0"/>
                <w:sz w:val="26"/>
                <w:szCs w:val="26"/>
              </w:rPr>
              <w:t>二、压实管党治党责任，纵深推进全面从严治党</w:t>
            </w:r>
          </w:p>
          <w:p w:rsidR="005879C4" w:rsidRDefault="005879C4">
            <w:pPr>
              <w:autoSpaceDE w:val="0"/>
              <w:autoSpaceDN w:val="0"/>
              <w:adjustRightInd w:val="0"/>
              <w:spacing w:line="400" w:lineRule="exact"/>
              <w:ind w:firstLineChars="200" w:firstLine="520"/>
              <w:jc w:val="center"/>
              <w:rPr>
                <w:rFonts w:ascii="方正仿宋_GBK" w:eastAsia="方正仿宋_GBK" w:hAnsi="黑体" w:cs="Times New Roman"/>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5.全力保障脱贫攻坚决战决胜，深化“纪律作风保障年”活动。</w:t>
            </w:r>
          </w:p>
        </w:tc>
        <w:tc>
          <w:tcPr>
            <w:tcW w:w="1271" w:type="dxa"/>
            <w:vAlign w:val="center"/>
          </w:tcPr>
          <w:p w:rsidR="001D067A" w:rsidRDefault="00D06526">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陈元才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社会管理局</w:t>
            </w:r>
          </w:p>
        </w:tc>
        <w:tc>
          <w:tcPr>
            <w:tcW w:w="2114" w:type="dxa"/>
            <w:vAlign w:val="center"/>
          </w:tcPr>
          <w:p w:rsidR="005879C4" w:rsidRDefault="008A5BDE">
            <w:pPr>
              <w:spacing w:line="360" w:lineRule="exact"/>
              <w:jc w:val="center"/>
              <w:rPr>
                <w:rFonts w:ascii="方正仿宋_GBK" w:eastAsia="方正仿宋_GBK" w:hAnsi="仿宋"/>
                <w:kern w:val="0"/>
                <w:szCs w:val="26"/>
              </w:rPr>
            </w:pPr>
            <w:r>
              <w:rPr>
                <w:rFonts w:ascii="方正仿宋_GBK" w:eastAsia="方正仿宋_GBK" w:hAnsi="仿宋" w:hint="eastAsia"/>
                <w:kern w:val="0"/>
                <w:szCs w:val="26"/>
              </w:rPr>
              <w:t>钒钛高新区（钒钛新城）脱贫攻坚</w:t>
            </w:r>
          </w:p>
          <w:p w:rsidR="005879C4" w:rsidRDefault="008A5BDE">
            <w:pPr>
              <w:spacing w:line="360" w:lineRule="exact"/>
              <w:jc w:val="center"/>
              <w:rPr>
                <w:rFonts w:ascii="方正仿宋_GBK" w:eastAsia="方正仿宋_GBK" w:hAnsi="仿宋"/>
                <w:kern w:val="0"/>
                <w:szCs w:val="26"/>
              </w:rPr>
            </w:pPr>
            <w:r>
              <w:rPr>
                <w:rFonts w:ascii="方正仿宋_GBK" w:eastAsia="方正仿宋_GBK" w:hAnsi="仿宋" w:hint="eastAsia"/>
                <w:kern w:val="0"/>
                <w:szCs w:val="26"/>
              </w:rPr>
              <w:t>领导小组成员单位</w:t>
            </w:r>
          </w:p>
        </w:tc>
      </w:tr>
      <w:tr w:rsidR="005879C4">
        <w:trPr>
          <w:trHeight w:val="1053"/>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6.紧盯重大项目建设、资金拨付使用等关键环节，从严查处贪污侵占、吃拿卡要、优亲厚友等行为。</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申红剑</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财政金融局</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1472"/>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7.科学精准做好疫情防控监督工作，依规依纪依法查处敷衍塞责、弄虚作假、推诿扯皮、消极应付和贪污侵占挪用救援款物、失职渎职等违纪违法问题。</w:t>
            </w:r>
          </w:p>
        </w:tc>
        <w:tc>
          <w:tcPr>
            <w:tcW w:w="1271" w:type="dxa"/>
            <w:vAlign w:val="center"/>
          </w:tcPr>
          <w:p w:rsidR="001D067A" w:rsidRDefault="00D06526">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陈元才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5879C4"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社会管理局</w:t>
            </w:r>
          </w:p>
        </w:tc>
        <w:tc>
          <w:tcPr>
            <w:tcW w:w="2114" w:type="dxa"/>
            <w:vAlign w:val="center"/>
          </w:tcPr>
          <w:p w:rsidR="005879C4" w:rsidRDefault="008A5BDE">
            <w:pPr>
              <w:spacing w:line="300" w:lineRule="exact"/>
              <w:jc w:val="center"/>
              <w:rPr>
                <w:rFonts w:ascii="方正仿宋_GBK" w:eastAsia="方正仿宋_GBK" w:hAnsi="仿宋"/>
                <w:kern w:val="0"/>
                <w:sz w:val="24"/>
                <w:szCs w:val="24"/>
              </w:rPr>
            </w:pPr>
            <w:r>
              <w:rPr>
                <w:rFonts w:ascii="方正仿宋_GBK" w:eastAsia="方正仿宋_GBK" w:hAnsi="仿宋" w:hint="eastAsia"/>
                <w:kern w:val="0"/>
                <w:sz w:val="24"/>
                <w:szCs w:val="24"/>
              </w:rPr>
              <w:t>钒钛高新区（钒钛新城）应对新型冠状病毒感染肺炎疫情工作领导小组成员单位</w:t>
            </w:r>
          </w:p>
        </w:tc>
      </w:tr>
      <w:tr w:rsidR="005879C4">
        <w:trPr>
          <w:trHeight w:val="1869"/>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8.结合“守纪律、提效能、强执行、做表率”活动，聚焦漠视群众利益问题、</w:t>
            </w:r>
            <w:proofErr w:type="gramStart"/>
            <w:r>
              <w:rPr>
                <w:rFonts w:ascii="方正仿宋_GBK" w:eastAsia="方正仿宋_GBK" w:hAnsi="仿宋" w:hint="eastAsia"/>
                <w:kern w:val="0"/>
                <w:sz w:val="26"/>
                <w:szCs w:val="26"/>
              </w:rPr>
              <w:t>涉黑涉恶势力</w:t>
            </w:r>
            <w:proofErr w:type="gramEnd"/>
            <w:r>
              <w:rPr>
                <w:rFonts w:ascii="方正仿宋_GBK" w:eastAsia="方正仿宋_GBK" w:hAnsi="仿宋" w:hint="eastAsia"/>
                <w:kern w:val="0"/>
                <w:sz w:val="26"/>
                <w:szCs w:val="26"/>
              </w:rPr>
              <w:t>“保护伞”问题、“四风”问题，扎实开展“利剑除弊 护航花城”专项行动，着力解决存在的突出问题，推动全面从严治党向纵深发展，持续巩固发展钒钛高新区（钒钛新城）良好政治生态。</w:t>
            </w:r>
          </w:p>
        </w:tc>
        <w:tc>
          <w:tcPr>
            <w:tcW w:w="1271" w:type="dxa"/>
            <w:vAlign w:val="center"/>
          </w:tcPr>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胡健康</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申红剑</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1856"/>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9.深入推进漠视侵害群众利益问题专项整治“回头看”，聚焦与群众生活息息相关的食品药品安全、教育医疗、生态环保、行政审批等领域，既抓顽症痼疾，又抓苗头性倾向性问题。</w:t>
            </w:r>
          </w:p>
        </w:tc>
        <w:tc>
          <w:tcPr>
            <w:tcW w:w="1271" w:type="dxa"/>
            <w:vAlign w:val="center"/>
          </w:tcPr>
          <w:p w:rsidR="005879C4" w:rsidRDefault="00D06526">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陈元才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周  佳</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刘延东</w:t>
            </w:r>
          </w:p>
        </w:tc>
        <w:tc>
          <w:tcPr>
            <w:tcW w:w="2111" w:type="dxa"/>
            <w:vAlign w:val="center"/>
          </w:tcPr>
          <w:p w:rsidR="005879C4" w:rsidRPr="00A058EC" w:rsidRDefault="008A5BDE" w:rsidP="00A058EC">
            <w:pPr>
              <w:spacing w:line="300" w:lineRule="exact"/>
              <w:jc w:val="center"/>
              <w:rPr>
                <w:rFonts w:ascii="方正仿宋_GBK" w:eastAsia="方正仿宋_GBK" w:hAnsi="仿宋"/>
                <w:kern w:val="0"/>
                <w:sz w:val="23"/>
                <w:szCs w:val="23"/>
              </w:rPr>
            </w:pPr>
            <w:r w:rsidRPr="00A058EC">
              <w:rPr>
                <w:rFonts w:ascii="方正仿宋_GBK" w:eastAsia="方正仿宋_GBK" w:hAnsi="仿宋" w:hint="eastAsia"/>
                <w:kern w:val="0"/>
                <w:sz w:val="23"/>
                <w:szCs w:val="23"/>
              </w:rPr>
              <w:t>纪检监察工委</w:t>
            </w:r>
          </w:p>
          <w:p w:rsidR="005879C4" w:rsidRPr="00A058EC" w:rsidRDefault="008A5BDE" w:rsidP="00A058EC">
            <w:pPr>
              <w:spacing w:line="300" w:lineRule="exact"/>
              <w:jc w:val="center"/>
              <w:rPr>
                <w:rFonts w:ascii="方正仿宋_GBK" w:eastAsia="方正仿宋_GBK" w:hAnsi="仿宋"/>
                <w:kern w:val="0"/>
                <w:sz w:val="23"/>
                <w:szCs w:val="23"/>
              </w:rPr>
            </w:pPr>
            <w:r w:rsidRPr="00A058EC">
              <w:rPr>
                <w:rFonts w:ascii="方正仿宋_GBK" w:eastAsia="方正仿宋_GBK" w:hAnsi="仿宋" w:hint="eastAsia"/>
                <w:kern w:val="0"/>
                <w:sz w:val="23"/>
                <w:szCs w:val="23"/>
              </w:rPr>
              <w:t>社会管理局</w:t>
            </w:r>
          </w:p>
          <w:p w:rsidR="005879C4" w:rsidRPr="00A058EC" w:rsidRDefault="008A5BDE" w:rsidP="00A058EC">
            <w:pPr>
              <w:spacing w:line="300" w:lineRule="exact"/>
              <w:jc w:val="center"/>
              <w:rPr>
                <w:rFonts w:ascii="方正仿宋_GBK" w:eastAsia="方正仿宋_GBK" w:hAnsi="仿宋"/>
                <w:kern w:val="0"/>
                <w:sz w:val="23"/>
                <w:szCs w:val="23"/>
              </w:rPr>
            </w:pPr>
            <w:r w:rsidRPr="00A058EC">
              <w:rPr>
                <w:rFonts w:ascii="方正仿宋_GBK" w:eastAsia="方正仿宋_GBK" w:hAnsi="仿宋" w:hint="eastAsia"/>
                <w:kern w:val="0"/>
                <w:sz w:val="23"/>
                <w:szCs w:val="23"/>
              </w:rPr>
              <w:t>应急管理与生态</w:t>
            </w:r>
          </w:p>
          <w:p w:rsidR="005879C4" w:rsidRPr="00A058EC" w:rsidRDefault="008A5BDE" w:rsidP="00A058EC">
            <w:pPr>
              <w:spacing w:line="300" w:lineRule="exact"/>
              <w:jc w:val="center"/>
              <w:rPr>
                <w:rFonts w:ascii="方正仿宋_GBK" w:eastAsia="方正仿宋_GBK" w:hAnsi="仿宋"/>
                <w:kern w:val="0"/>
                <w:sz w:val="23"/>
                <w:szCs w:val="23"/>
              </w:rPr>
            </w:pPr>
            <w:r w:rsidRPr="00A058EC">
              <w:rPr>
                <w:rFonts w:ascii="方正仿宋_GBK" w:eastAsia="方正仿宋_GBK" w:hAnsi="仿宋" w:hint="eastAsia"/>
                <w:kern w:val="0"/>
                <w:sz w:val="23"/>
                <w:szCs w:val="23"/>
              </w:rPr>
              <w:t>环境局</w:t>
            </w:r>
          </w:p>
          <w:p w:rsidR="005879C4" w:rsidRPr="00A058EC" w:rsidRDefault="008A5BDE" w:rsidP="00A058EC">
            <w:pPr>
              <w:spacing w:line="300" w:lineRule="exact"/>
              <w:jc w:val="center"/>
              <w:rPr>
                <w:rFonts w:ascii="方正仿宋_GBK" w:eastAsia="方正仿宋_GBK" w:hAnsi="仿宋"/>
                <w:kern w:val="0"/>
                <w:sz w:val="23"/>
                <w:szCs w:val="23"/>
              </w:rPr>
            </w:pPr>
            <w:r w:rsidRPr="00A058EC">
              <w:rPr>
                <w:rFonts w:ascii="方正仿宋_GBK" w:eastAsia="方正仿宋_GBK" w:hAnsi="仿宋" w:hint="eastAsia"/>
                <w:kern w:val="0"/>
                <w:sz w:val="23"/>
                <w:szCs w:val="23"/>
              </w:rPr>
              <w:t>行政审批局</w:t>
            </w:r>
          </w:p>
          <w:p w:rsidR="005879C4" w:rsidRDefault="008A5BDE" w:rsidP="00A058EC">
            <w:pPr>
              <w:spacing w:line="300" w:lineRule="exact"/>
              <w:rPr>
                <w:rFonts w:ascii="方正仿宋_GBK" w:eastAsia="方正仿宋_GBK" w:hAnsi="仿宋"/>
                <w:kern w:val="0"/>
                <w:sz w:val="26"/>
                <w:szCs w:val="26"/>
              </w:rPr>
            </w:pPr>
            <w:r w:rsidRPr="00A058EC">
              <w:rPr>
                <w:rFonts w:ascii="方正仿宋_GBK" w:eastAsia="方正仿宋_GBK" w:hAnsi="仿宋" w:hint="eastAsia"/>
                <w:kern w:val="0"/>
                <w:sz w:val="23"/>
                <w:szCs w:val="23"/>
              </w:rPr>
              <w:t>市场监督管理分局</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546"/>
        </w:trPr>
        <w:tc>
          <w:tcPr>
            <w:tcW w:w="1371"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lastRenderedPageBreak/>
              <w:t>项  目</w:t>
            </w:r>
          </w:p>
        </w:tc>
        <w:tc>
          <w:tcPr>
            <w:tcW w:w="8017"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t>工作任务</w:t>
            </w:r>
          </w:p>
        </w:tc>
        <w:tc>
          <w:tcPr>
            <w:tcW w:w="127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责任领导</w:t>
            </w:r>
          </w:p>
        </w:tc>
        <w:tc>
          <w:tcPr>
            <w:tcW w:w="211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牵头单位</w:t>
            </w:r>
          </w:p>
        </w:tc>
        <w:tc>
          <w:tcPr>
            <w:tcW w:w="2114"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协办单位</w:t>
            </w:r>
          </w:p>
        </w:tc>
      </w:tr>
      <w:tr w:rsidR="005879C4">
        <w:trPr>
          <w:trHeight w:val="986"/>
        </w:trPr>
        <w:tc>
          <w:tcPr>
            <w:tcW w:w="1371" w:type="dxa"/>
            <w:vMerge w:val="restart"/>
            <w:vAlign w:val="center"/>
          </w:tcPr>
          <w:p w:rsidR="005879C4" w:rsidRDefault="005879C4">
            <w:pPr>
              <w:autoSpaceDE w:val="0"/>
              <w:autoSpaceDN w:val="0"/>
              <w:adjustRightInd w:val="0"/>
              <w:spacing w:line="400" w:lineRule="exact"/>
              <w:ind w:firstLineChars="200" w:firstLine="520"/>
              <w:jc w:val="center"/>
              <w:rPr>
                <w:rFonts w:ascii="方正仿宋_GBK" w:eastAsia="方正仿宋_GBK" w:hAnsi="黑体" w:cs="Times New Roman"/>
                <w:kern w:val="0"/>
                <w:sz w:val="26"/>
                <w:szCs w:val="26"/>
              </w:rPr>
            </w:pPr>
          </w:p>
          <w:p w:rsidR="005879C4" w:rsidRDefault="008A5BDE">
            <w:pPr>
              <w:autoSpaceDE w:val="0"/>
              <w:autoSpaceDN w:val="0"/>
              <w:adjustRightInd w:val="0"/>
              <w:spacing w:line="400" w:lineRule="exact"/>
              <w:jc w:val="left"/>
              <w:rPr>
                <w:rFonts w:ascii="方正黑体_GBK" w:eastAsia="方正黑体_GBK" w:hAnsi="黑体" w:cs="Times New Roman"/>
                <w:kern w:val="0"/>
                <w:sz w:val="26"/>
                <w:szCs w:val="26"/>
              </w:rPr>
            </w:pPr>
            <w:r>
              <w:rPr>
                <w:rFonts w:ascii="方正黑体_GBK" w:eastAsia="方正黑体_GBK" w:hAnsi="黑体" w:cs="Times New Roman" w:hint="eastAsia"/>
                <w:kern w:val="0"/>
                <w:sz w:val="26"/>
                <w:szCs w:val="26"/>
              </w:rPr>
              <w:t>二、压实管党治党责任，纵深推进全面从严治党</w:t>
            </w:r>
          </w:p>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10.持续拓展“一卡通”管理问题专项治理成果。</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陈元才</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财政金融局</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社会管理局</w:t>
            </w:r>
          </w:p>
        </w:tc>
      </w:tr>
      <w:tr w:rsidR="005879C4">
        <w:trPr>
          <w:trHeight w:val="1194"/>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11.精准查处涉</w:t>
            </w:r>
            <w:proofErr w:type="gramStart"/>
            <w:r>
              <w:rPr>
                <w:rFonts w:ascii="方正仿宋_GBK" w:eastAsia="方正仿宋_GBK" w:hAnsi="仿宋" w:hint="eastAsia"/>
                <w:kern w:val="0"/>
                <w:sz w:val="26"/>
                <w:szCs w:val="26"/>
              </w:rPr>
              <w:t>黑涉恶腐败</w:t>
            </w:r>
            <w:proofErr w:type="gramEnd"/>
            <w:r>
              <w:rPr>
                <w:rFonts w:ascii="方正仿宋_GBK" w:eastAsia="方正仿宋_GBK" w:hAnsi="仿宋" w:hint="eastAsia"/>
                <w:kern w:val="0"/>
                <w:sz w:val="26"/>
                <w:szCs w:val="26"/>
              </w:rPr>
              <w:t>和“保护伞”问题，盯紧重点领域，深入开展整治活动。</w:t>
            </w:r>
          </w:p>
        </w:tc>
        <w:tc>
          <w:tcPr>
            <w:tcW w:w="1271" w:type="dxa"/>
            <w:vAlign w:val="center"/>
          </w:tcPr>
          <w:p w:rsidR="005879C4" w:rsidRDefault="008A5BDE">
            <w:pPr>
              <w:spacing w:line="360" w:lineRule="exact"/>
              <w:rPr>
                <w:rFonts w:ascii="方正仿宋_GBK" w:eastAsia="方正仿宋_GBK" w:hAnsi="仿宋"/>
                <w:kern w:val="0"/>
                <w:sz w:val="26"/>
                <w:szCs w:val="26"/>
              </w:rPr>
            </w:pPr>
            <w:r>
              <w:rPr>
                <w:rFonts w:ascii="方正仿宋_GBK" w:eastAsia="方正仿宋_GBK" w:hAnsi="仿宋" w:hint="eastAsia"/>
                <w:kern w:val="0"/>
                <w:sz w:val="26"/>
                <w:szCs w:val="26"/>
              </w:rPr>
              <w:t xml:space="preserve"> 申红剑</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社会管理据</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公安分局</w:t>
            </w:r>
          </w:p>
        </w:tc>
        <w:tc>
          <w:tcPr>
            <w:tcW w:w="2114" w:type="dxa"/>
            <w:vAlign w:val="center"/>
          </w:tcPr>
          <w:p w:rsidR="005879C4" w:rsidRDefault="008A5BDE">
            <w:pPr>
              <w:spacing w:line="300" w:lineRule="exact"/>
              <w:jc w:val="center"/>
              <w:rPr>
                <w:rFonts w:ascii="方正仿宋_GBK" w:eastAsia="方正仿宋_GBK" w:hAnsi="仿宋"/>
                <w:kern w:val="0"/>
                <w:sz w:val="26"/>
                <w:szCs w:val="26"/>
              </w:rPr>
            </w:pPr>
            <w:r>
              <w:rPr>
                <w:rFonts w:ascii="方正仿宋_GBK" w:eastAsia="方正仿宋_GBK" w:hAnsi="仿宋" w:hint="eastAsia"/>
                <w:kern w:val="0"/>
                <w:szCs w:val="26"/>
              </w:rPr>
              <w:t>钒钛高新区（钒钛新城）扫黑除恶专项斗争领导小组成员单位</w:t>
            </w:r>
          </w:p>
        </w:tc>
      </w:tr>
      <w:tr w:rsidR="005879C4">
        <w:trPr>
          <w:trHeight w:val="1760"/>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12.全面推进金江镇村级建制调整改革工作，</w:t>
            </w:r>
            <w:proofErr w:type="gramStart"/>
            <w:r>
              <w:rPr>
                <w:rFonts w:ascii="方正仿宋_GBK" w:eastAsia="方正仿宋_GBK" w:hAnsi="仿宋" w:hint="eastAsia"/>
                <w:kern w:val="0"/>
                <w:sz w:val="26"/>
                <w:szCs w:val="26"/>
              </w:rPr>
              <w:t>指导金</w:t>
            </w:r>
            <w:proofErr w:type="gramEnd"/>
            <w:r>
              <w:rPr>
                <w:rFonts w:ascii="方正仿宋_GBK" w:eastAsia="方正仿宋_GBK" w:hAnsi="仿宋" w:hint="eastAsia"/>
                <w:kern w:val="0"/>
                <w:sz w:val="26"/>
                <w:szCs w:val="26"/>
              </w:rPr>
              <w:t>江镇加强纪检监察组织规范化建设，充分发挥基层党组织监督工作，引导党员、群众有序参与监督，加强对“一肩挑”后村党组织书记的监督，推动镇、村（社区）干部廉洁公平公正地为群众办实事好事。</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陈元才</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tc>
      </w:tr>
      <w:tr w:rsidR="005879C4">
        <w:trPr>
          <w:trHeight w:val="2111"/>
        </w:trPr>
        <w:tc>
          <w:tcPr>
            <w:tcW w:w="1371" w:type="dxa"/>
            <w:vMerge w:val="restart"/>
            <w:vAlign w:val="center"/>
          </w:tcPr>
          <w:p w:rsidR="005879C4" w:rsidRDefault="005879C4">
            <w:pPr>
              <w:autoSpaceDE w:val="0"/>
              <w:autoSpaceDN w:val="0"/>
              <w:adjustRightInd w:val="0"/>
              <w:spacing w:line="400" w:lineRule="exact"/>
              <w:jc w:val="center"/>
              <w:rPr>
                <w:rFonts w:ascii="方正黑体_GBK" w:eastAsia="方正黑体_GBK" w:hAnsi="黑体" w:cs="Times New Roman"/>
                <w:kern w:val="0"/>
                <w:sz w:val="26"/>
                <w:szCs w:val="26"/>
              </w:rPr>
            </w:pPr>
          </w:p>
          <w:p w:rsidR="005879C4" w:rsidRDefault="005879C4">
            <w:pPr>
              <w:autoSpaceDE w:val="0"/>
              <w:autoSpaceDN w:val="0"/>
              <w:adjustRightInd w:val="0"/>
              <w:spacing w:line="400" w:lineRule="exact"/>
              <w:jc w:val="center"/>
              <w:rPr>
                <w:rFonts w:ascii="方正黑体_GBK" w:eastAsia="方正黑体_GBK" w:hAnsi="黑体" w:cs="Times New Roman"/>
                <w:kern w:val="0"/>
                <w:sz w:val="26"/>
                <w:szCs w:val="26"/>
              </w:rPr>
            </w:pPr>
          </w:p>
          <w:p w:rsidR="005879C4" w:rsidRDefault="008A5BDE">
            <w:pPr>
              <w:autoSpaceDE w:val="0"/>
              <w:autoSpaceDN w:val="0"/>
              <w:adjustRightInd w:val="0"/>
              <w:spacing w:line="400" w:lineRule="exact"/>
              <w:jc w:val="left"/>
              <w:rPr>
                <w:rFonts w:ascii="方正黑体_GBK" w:eastAsia="方正黑体_GBK" w:hAnsi="黑体" w:cs="Times New Roman"/>
                <w:kern w:val="0"/>
                <w:sz w:val="26"/>
                <w:szCs w:val="26"/>
              </w:rPr>
            </w:pPr>
            <w:r>
              <w:rPr>
                <w:rFonts w:ascii="方正黑体_GBK" w:eastAsia="方正黑体_GBK" w:hAnsi="黑体" w:cs="Times New Roman" w:hint="eastAsia"/>
                <w:kern w:val="0"/>
                <w:sz w:val="26"/>
                <w:szCs w:val="26"/>
              </w:rPr>
              <w:t>三、持之以恒正风</w:t>
            </w:r>
            <w:proofErr w:type="gramStart"/>
            <w:r>
              <w:rPr>
                <w:rFonts w:ascii="方正黑体_GBK" w:eastAsia="方正黑体_GBK" w:hAnsi="黑体" w:cs="Times New Roman" w:hint="eastAsia"/>
                <w:kern w:val="0"/>
                <w:sz w:val="26"/>
                <w:szCs w:val="26"/>
              </w:rPr>
              <w:t>肃</w:t>
            </w:r>
            <w:proofErr w:type="gramEnd"/>
            <w:r>
              <w:rPr>
                <w:rFonts w:ascii="方正黑体_GBK" w:eastAsia="方正黑体_GBK" w:hAnsi="黑体" w:cs="Times New Roman" w:hint="eastAsia"/>
                <w:kern w:val="0"/>
                <w:sz w:val="26"/>
                <w:szCs w:val="26"/>
              </w:rPr>
              <w:t>纪，坚决打赢作风建设持久战</w:t>
            </w:r>
          </w:p>
          <w:p w:rsidR="005879C4" w:rsidRDefault="005879C4">
            <w:pPr>
              <w:spacing w:line="400" w:lineRule="exact"/>
              <w:jc w:val="center"/>
              <w:rPr>
                <w:rFonts w:ascii="方正黑体_GBK" w:eastAsia="方正黑体_GBK" w:hAnsi="黑体" w:cs="Times New Roman"/>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13.严格落实中央八项规定精神、省市十项规定及其实施细则，纠正“四风”特别是形式主义、官僚主义，既盯紧看牢老问题，又密切关注新动态，严查转入“地下”的吃喝歪风、收送电子红包、私车公养等隐性变异问题，深化党员、干部“赌博敛财”、利用地方名贵特产谋取私利问题专项整治。</w:t>
            </w:r>
          </w:p>
        </w:tc>
        <w:tc>
          <w:tcPr>
            <w:tcW w:w="1271" w:type="dxa"/>
            <w:vAlign w:val="center"/>
          </w:tcPr>
          <w:p w:rsidR="001D067A" w:rsidRDefault="00D06526">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陈元才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申红剑</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综合办公室</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财政金融局</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986"/>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14.从严处理顶风违纪问题特别是党的十九大后不收敛不收手行为，对在党的十九大后违反中央八项规定精神、受到党纪政务处分的党员、干部，一律点名道姓通报曝光。</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688"/>
        </w:trPr>
        <w:tc>
          <w:tcPr>
            <w:tcW w:w="1371"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lastRenderedPageBreak/>
              <w:t>项  目</w:t>
            </w:r>
          </w:p>
        </w:tc>
        <w:tc>
          <w:tcPr>
            <w:tcW w:w="8017"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t>工作任务</w:t>
            </w:r>
          </w:p>
        </w:tc>
        <w:tc>
          <w:tcPr>
            <w:tcW w:w="127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责任领导</w:t>
            </w:r>
          </w:p>
        </w:tc>
        <w:tc>
          <w:tcPr>
            <w:tcW w:w="211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牵头单位</w:t>
            </w:r>
          </w:p>
        </w:tc>
        <w:tc>
          <w:tcPr>
            <w:tcW w:w="2114"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协办单位</w:t>
            </w:r>
          </w:p>
        </w:tc>
      </w:tr>
      <w:tr w:rsidR="005879C4">
        <w:trPr>
          <w:trHeight w:val="986"/>
        </w:trPr>
        <w:tc>
          <w:tcPr>
            <w:tcW w:w="1371" w:type="dxa"/>
            <w:vMerge w:val="restart"/>
            <w:vAlign w:val="center"/>
          </w:tcPr>
          <w:p w:rsidR="005879C4" w:rsidRDefault="005879C4">
            <w:pPr>
              <w:autoSpaceDE w:val="0"/>
              <w:autoSpaceDN w:val="0"/>
              <w:adjustRightInd w:val="0"/>
              <w:spacing w:line="400" w:lineRule="exact"/>
              <w:jc w:val="center"/>
              <w:rPr>
                <w:rFonts w:ascii="方正黑体_GBK" w:eastAsia="方正黑体_GBK" w:hAnsi="黑体" w:cs="Times New Roman"/>
                <w:kern w:val="0"/>
                <w:sz w:val="26"/>
                <w:szCs w:val="26"/>
              </w:rPr>
            </w:pPr>
          </w:p>
          <w:p w:rsidR="005879C4" w:rsidRDefault="005879C4">
            <w:pPr>
              <w:autoSpaceDE w:val="0"/>
              <w:autoSpaceDN w:val="0"/>
              <w:adjustRightInd w:val="0"/>
              <w:spacing w:line="400" w:lineRule="exact"/>
              <w:jc w:val="center"/>
              <w:rPr>
                <w:rFonts w:ascii="方正黑体_GBK" w:eastAsia="方正黑体_GBK" w:hAnsi="黑体" w:cs="Times New Roman"/>
                <w:kern w:val="0"/>
                <w:sz w:val="26"/>
                <w:szCs w:val="26"/>
              </w:rPr>
            </w:pPr>
          </w:p>
          <w:p w:rsidR="005879C4" w:rsidRDefault="008A5BDE">
            <w:pPr>
              <w:autoSpaceDE w:val="0"/>
              <w:autoSpaceDN w:val="0"/>
              <w:adjustRightInd w:val="0"/>
              <w:spacing w:line="400" w:lineRule="exact"/>
              <w:jc w:val="left"/>
              <w:rPr>
                <w:rFonts w:ascii="方正黑体_GBK" w:eastAsia="方正黑体_GBK" w:hAnsi="黑体" w:cs="Times New Roman"/>
                <w:kern w:val="0"/>
                <w:sz w:val="26"/>
                <w:szCs w:val="26"/>
              </w:rPr>
            </w:pPr>
            <w:r>
              <w:rPr>
                <w:rFonts w:ascii="方正黑体_GBK" w:eastAsia="方正黑体_GBK" w:hAnsi="黑体" w:cs="Times New Roman" w:hint="eastAsia"/>
                <w:kern w:val="0"/>
                <w:sz w:val="26"/>
                <w:szCs w:val="26"/>
              </w:rPr>
              <w:t>三、持之以恒正风</w:t>
            </w:r>
            <w:proofErr w:type="gramStart"/>
            <w:r>
              <w:rPr>
                <w:rFonts w:ascii="方正黑体_GBK" w:eastAsia="方正黑体_GBK" w:hAnsi="黑体" w:cs="Times New Roman" w:hint="eastAsia"/>
                <w:kern w:val="0"/>
                <w:sz w:val="26"/>
                <w:szCs w:val="26"/>
              </w:rPr>
              <w:t>肃</w:t>
            </w:r>
            <w:proofErr w:type="gramEnd"/>
            <w:r>
              <w:rPr>
                <w:rFonts w:ascii="方正黑体_GBK" w:eastAsia="方正黑体_GBK" w:hAnsi="黑体" w:cs="Times New Roman" w:hint="eastAsia"/>
                <w:kern w:val="0"/>
                <w:sz w:val="26"/>
                <w:szCs w:val="26"/>
              </w:rPr>
              <w:t>纪，坚决打赢作风建设持久战</w:t>
            </w:r>
          </w:p>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rsidP="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15.深入开展钒钛新城建设纪律作风保障年活动，优化政务服务行为，严查严惩涉企管理服务方面吃拿卡要等行为，坚决惩治以案谋私、耍特权等侵犯企业合法权益的问题，持续优化经济发展环境。加大精准执纪执法力度，紧盯招商引资、征地拆迁、道路环境提升项目和基础设施综合配套工程等重点工作，督指标、督进度、督任务、督责任，保障工作推进高效廉洁。</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周  佳</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刘延东</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综合办公室</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行政审批局</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经济发展局</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986"/>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16.从讲政治高度整治形式主义、官僚主义，严格按照中共中央办公厅《关于持续解决困扰基层的形式主义问题为决胜全面建成小康社会提供坚强作风保证的通知》要求，坚持从领导机关和领导干部抓起、改起，查摆问题从下往上看、解决问题从上往下抓，坚决整治贯彻中央、省委和市委决策部署只表态不落实，拍脑袋决策、搞“一言堂”，脱离实际、好大喜功，弄虚作假、欺上瞒下等问题；坚决整治不担当不作为问题，推动党员、干部知重负重、担当作为；坚决整治困扰基层的文山会海、过度留痕、责任“甩锅”等问题，深化拓展“基层减负年”工作。</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胡健康</w:t>
            </w:r>
          </w:p>
          <w:p w:rsidR="005879C4" w:rsidRDefault="00D06526">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陈元才</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综合办公室</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986"/>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17.坚持“三个区分开来”，贯通运用监督执纪“四种形态”，让干部习惯在受监督约束的环境中工作生活，完善纪检监察机关查处诬告陷害行为制度规范，加大干部正向激励力度。</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688"/>
        </w:trPr>
        <w:tc>
          <w:tcPr>
            <w:tcW w:w="1371"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lastRenderedPageBreak/>
              <w:t>项  目</w:t>
            </w:r>
          </w:p>
        </w:tc>
        <w:tc>
          <w:tcPr>
            <w:tcW w:w="8017"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t>工作任务</w:t>
            </w:r>
          </w:p>
        </w:tc>
        <w:tc>
          <w:tcPr>
            <w:tcW w:w="127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责任领导</w:t>
            </w:r>
          </w:p>
        </w:tc>
        <w:tc>
          <w:tcPr>
            <w:tcW w:w="211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牵头单位</w:t>
            </w:r>
          </w:p>
        </w:tc>
        <w:tc>
          <w:tcPr>
            <w:tcW w:w="2114"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协办单位</w:t>
            </w:r>
          </w:p>
        </w:tc>
      </w:tr>
      <w:tr w:rsidR="005879C4">
        <w:trPr>
          <w:trHeight w:val="1938"/>
        </w:trPr>
        <w:tc>
          <w:tcPr>
            <w:tcW w:w="1371" w:type="dxa"/>
            <w:vMerge w:val="restart"/>
            <w:vAlign w:val="center"/>
          </w:tcPr>
          <w:p w:rsidR="005879C4" w:rsidRDefault="005879C4">
            <w:pPr>
              <w:autoSpaceDE w:val="0"/>
              <w:autoSpaceDN w:val="0"/>
              <w:adjustRightInd w:val="0"/>
              <w:spacing w:line="400" w:lineRule="exact"/>
              <w:jc w:val="center"/>
              <w:rPr>
                <w:rFonts w:ascii="方正黑体_GBK" w:eastAsia="方正黑体_GBK" w:hAnsi="黑体" w:cs="Times New Roman"/>
                <w:kern w:val="0"/>
                <w:sz w:val="26"/>
                <w:szCs w:val="26"/>
              </w:rPr>
            </w:pPr>
          </w:p>
          <w:p w:rsidR="005879C4" w:rsidRDefault="005879C4">
            <w:pPr>
              <w:autoSpaceDE w:val="0"/>
              <w:autoSpaceDN w:val="0"/>
              <w:adjustRightInd w:val="0"/>
              <w:spacing w:line="400" w:lineRule="exact"/>
              <w:jc w:val="center"/>
              <w:rPr>
                <w:rFonts w:ascii="方正黑体_GBK" w:eastAsia="方正黑体_GBK" w:hAnsi="黑体" w:cs="Times New Roman"/>
                <w:kern w:val="0"/>
                <w:sz w:val="26"/>
                <w:szCs w:val="26"/>
              </w:rPr>
            </w:pPr>
          </w:p>
          <w:p w:rsidR="005879C4" w:rsidRDefault="005879C4">
            <w:pPr>
              <w:autoSpaceDE w:val="0"/>
              <w:autoSpaceDN w:val="0"/>
              <w:adjustRightInd w:val="0"/>
              <w:spacing w:line="400" w:lineRule="exact"/>
              <w:jc w:val="center"/>
              <w:rPr>
                <w:rFonts w:ascii="方正黑体_GBK" w:eastAsia="方正黑体_GBK" w:hAnsi="黑体" w:cs="Times New Roman"/>
                <w:kern w:val="0"/>
                <w:sz w:val="26"/>
                <w:szCs w:val="26"/>
              </w:rPr>
            </w:pPr>
          </w:p>
          <w:p w:rsidR="005879C4" w:rsidRDefault="008A5BDE">
            <w:pPr>
              <w:autoSpaceDE w:val="0"/>
              <w:autoSpaceDN w:val="0"/>
              <w:adjustRightInd w:val="0"/>
              <w:spacing w:line="400" w:lineRule="exact"/>
              <w:jc w:val="center"/>
              <w:rPr>
                <w:rFonts w:ascii="方正黑体_GBK" w:eastAsia="方正黑体_GBK" w:hAnsi="黑体" w:cs="Times New Roman"/>
                <w:kern w:val="0"/>
                <w:sz w:val="26"/>
                <w:szCs w:val="26"/>
              </w:rPr>
            </w:pPr>
            <w:r>
              <w:rPr>
                <w:rFonts w:ascii="方正黑体_GBK" w:eastAsia="方正黑体_GBK" w:hAnsi="黑体" w:cs="Times New Roman" w:hint="eastAsia"/>
                <w:kern w:val="0"/>
                <w:sz w:val="26"/>
                <w:szCs w:val="26"/>
              </w:rPr>
              <w:t>四、一体推进不敢腐、不能腐、不想腐，巩固发展反腐败斗争压倒性胜利</w:t>
            </w:r>
          </w:p>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rsidP="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18.盯紧“关键少数”、重要岗位，对党的十八大以来不收敛不收手，严重阻碍党的理论和路线方针政策贯彻执行、严重损害党的执政根基，成为全面从严治党障碍的腐败问题从严查处，对主动投案者依规依纪依法从宽处理，斩断“围猎”和甘于“被围猎”的利益链。</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1090"/>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19.坚决查处各种风险背后的腐败问题，聚焦重点领域，预防和严惩</w:t>
            </w:r>
            <w:proofErr w:type="gramStart"/>
            <w:r>
              <w:rPr>
                <w:rFonts w:ascii="方正仿宋_GBK" w:eastAsia="方正仿宋_GBK" w:hAnsi="仿宋" w:hint="eastAsia"/>
                <w:kern w:val="0"/>
                <w:sz w:val="26"/>
                <w:szCs w:val="26"/>
              </w:rPr>
              <w:t>靠企吃企</w:t>
            </w:r>
            <w:proofErr w:type="gramEnd"/>
            <w:r>
              <w:rPr>
                <w:rFonts w:ascii="方正仿宋_GBK" w:eastAsia="方正仿宋_GBK" w:hAnsi="仿宋" w:hint="eastAsia"/>
                <w:kern w:val="0"/>
                <w:sz w:val="26"/>
                <w:szCs w:val="26"/>
              </w:rPr>
              <w:t>、关联交易、利益输送、内外勾结侵吞国有资产等问题。</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1239"/>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20.加强督促检查，严格执行领导干部配偶、子女及其配偶经商办企业有关规定。</w:t>
            </w:r>
          </w:p>
        </w:tc>
        <w:tc>
          <w:tcPr>
            <w:tcW w:w="1271" w:type="dxa"/>
            <w:vAlign w:val="center"/>
          </w:tcPr>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胡健康</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1217"/>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21.坚持标本兼治，抓好重大典型案件“以案促改”，推动审批监管、工程建设等重点领域监督机制改革和制度建设。</w:t>
            </w:r>
          </w:p>
        </w:tc>
        <w:tc>
          <w:tcPr>
            <w:tcW w:w="1271" w:type="dxa"/>
            <w:vAlign w:val="center"/>
          </w:tcPr>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胡健康</w:t>
            </w:r>
          </w:p>
          <w:p w:rsidR="005879C4" w:rsidRDefault="00D06526">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陈元才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周  佳</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综合办公室</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新城建设局</w:t>
            </w:r>
          </w:p>
          <w:p w:rsidR="001D067A" w:rsidRDefault="001D067A" w:rsidP="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行政</w:t>
            </w:r>
            <w:proofErr w:type="gramStart"/>
            <w:r>
              <w:rPr>
                <w:rFonts w:ascii="方正仿宋_GBK" w:eastAsia="方正仿宋_GBK" w:hAnsi="仿宋" w:hint="eastAsia"/>
                <w:kern w:val="0"/>
                <w:sz w:val="26"/>
                <w:szCs w:val="26"/>
              </w:rPr>
              <w:t>审批局</w:t>
            </w:r>
            <w:proofErr w:type="gramEnd"/>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1509"/>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22.多形式推广廉洁文化、开展廉政教育，结合实际开展好“好风传家”系列活动，引导党员、干部培养现代文明人格。</w:t>
            </w:r>
          </w:p>
        </w:tc>
        <w:tc>
          <w:tcPr>
            <w:tcW w:w="1271" w:type="dxa"/>
            <w:vAlign w:val="center"/>
          </w:tcPr>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胡健康</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bookmarkStart w:id="0" w:name="_GoBack"/>
            <w:bookmarkEnd w:id="0"/>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688"/>
        </w:trPr>
        <w:tc>
          <w:tcPr>
            <w:tcW w:w="1371"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lastRenderedPageBreak/>
              <w:t>项  目</w:t>
            </w:r>
          </w:p>
        </w:tc>
        <w:tc>
          <w:tcPr>
            <w:tcW w:w="8017" w:type="dxa"/>
            <w:vAlign w:val="center"/>
          </w:tcPr>
          <w:p w:rsidR="005879C4" w:rsidRDefault="008A5BDE">
            <w:pPr>
              <w:jc w:val="center"/>
              <w:rPr>
                <w:rFonts w:ascii="方正仿宋_GBK" w:eastAsia="方正仿宋_GBK" w:hAnsi="仿宋"/>
                <w:kern w:val="0"/>
                <w:sz w:val="26"/>
                <w:szCs w:val="26"/>
              </w:rPr>
            </w:pPr>
            <w:r>
              <w:rPr>
                <w:rFonts w:ascii="方正黑体_GBK" w:eastAsia="方正黑体_GBK" w:hint="eastAsia"/>
                <w:b/>
                <w:sz w:val="26"/>
                <w:szCs w:val="26"/>
              </w:rPr>
              <w:t>工作任务</w:t>
            </w:r>
          </w:p>
        </w:tc>
        <w:tc>
          <w:tcPr>
            <w:tcW w:w="127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责任领导</w:t>
            </w:r>
          </w:p>
        </w:tc>
        <w:tc>
          <w:tcPr>
            <w:tcW w:w="211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牵头单位</w:t>
            </w:r>
          </w:p>
        </w:tc>
        <w:tc>
          <w:tcPr>
            <w:tcW w:w="2114"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协办单位</w:t>
            </w:r>
          </w:p>
        </w:tc>
      </w:tr>
      <w:tr w:rsidR="005879C4">
        <w:trPr>
          <w:trHeight w:val="986"/>
        </w:trPr>
        <w:tc>
          <w:tcPr>
            <w:tcW w:w="1371" w:type="dxa"/>
            <w:vMerge w:val="restart"/>
            <w:vAlign w:val="center"/>
          </w:tcPr>
          <w:p w:rsidR="005879C4" w:rsidRDefault="005879C4">
            <w:pPr>
              <w:autoSpaceDE w:val="0"/>
              <w:autoSpaceDN w:val="0"/>
              <w:adjustRightInd w:val="0"/>
              <w:spacing w:line="400" w:lineRule="exact"/>
              <w:jc w:val="center"/>
              <w:rPr>
                <w:rFonts w:ascii="方正黑体_GBK" w:eastAsia="方正黑体_GBK" w:hAnsi="黑体" w:cs="Times New Roman"/>
                <w:kern w:val="0"/>
                <w:sz w:val="26"/>
                <w:szCs w:val="26"/>
              </w:rPr>
            </w:pPr>
          </w:p>
          <w:p w:rsidR="005879C4" w:rsidRDefault="005879C4">
            <w:pPr>
              <w:autoSpaceDE w:val="0"/>
              <w:autoSpaceDN w:val="0"/>
              <w:adjustRightInd w:val="0"/>
              <w:spacing w:line="400" w:lineRule="exact"/>
              <w:jc w:val="center"/>
              <w:rPr>
                <w:rFonts w:ascii="方正黑体_GBK" w:eastAsia="方正黑体_GBK" w:hAnsi="黑体" w:cs="Times New Roman"/>
                <w:kern w:val="0"/>
                <w:sz w:val="26"/>
                <w:szCs w:val="26"/>
              </w:rPr>
            </w:pPr>
          </w:p>
          <w:p w:rsidR="005879C4" w:rsidRDefault="005879C4">
            <w:pPr>
              <w:autoSpaceDE w:val="0"/>
              <w:autoSpaceDN w:val="0"/>
              <w:adjustRightInd w:val="0"/>
              <w:spacing w:line="400" w:lineRule="exact"/>
              <w:jc w:val="center"/>
              <w:rPr>
                <w:rFonts w:ascii="方正黑体_GBK" w:eastAsia="方正黑体_GBK" w:hAnsi="黑体" w:cs="Times New Roman"/>
                <w:kern w:val="0"/>
                <w:sz w:val="26"/>
                <w:szCs w:val="26"/>
              </w:rPr>
            </w:pPr>
          </w:p>
          <w:p w:rsidR="005879C4" w:rsidRDefault="008A5BDE">
            <w:pPr>
              <w:autoSpaceDE w:val="0"/>
              <w:autoSpaceDN w:val="0"/>
              <w:adjustRightInd w:val="0"/>
              <w:spacing w:line="400" w:lineRule="exact"/>
              <w:jc w:val="left"/>
              <w:rPr>
                <w:rFonts w:ascii="方正仿宋_GBK" w:eastAsia="方正仿宋_GBK" w:hAnsi="黑体" w:cs="Times New Roman"/>
                <w:kern w:val="0"/>
                <w:sz w:val="26"/>
                <w:szCs w:val="26"/>
              </w:rPr>
            </w:pPr>
            <w:r>
              <w:rPr>
                <w:rFonts w:ascii="方正黑体_GBK" w:eastAsia="方正黑体_GBK" w:hAnsi="黑体" w:cs="Times New Roman" w:hint="eastAsia"/>
                <w:kern w:val="0"/>
                <w:sz w:val="26"/>
                <w:szCs w:val="26"/>
              </w:rPr>
              <w:t>五、持续健全监督体系，以铁的纪律维护制度权威</w:t>
            </w: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23.完善党委领导下的反腐败制度机制、重大举措，全面落实党委主体责任、书记第一责任人责任和纪检监察工委监督责任，实现贯通联动、一体落实。</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胡健康</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综合办公室</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986"/>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24.扎实开展“心向阳光 干净担当”专项活动，分层分类定期开展警示教育，</w:t>
            </w:r>
            <w:proofErr w:type="gramStart"/>
            <w:r>
              <w:rPr>
                <w:rFonts w:ascii="方正仿宋_GBK" w:eastAsia="方正仿宋_GBK" w:hAnsi="仿宋" w:hint="eastAsia"/>
                <w:kern w:val="0"/>
                <w:sz w:val="26"/>
                <w:szCs w:val="26"/>
              </w:rPr>
              <w:t>以案明纪</w:t>
            </w:r>
            <w:proofErr w:type="gramEnd"/>
            <w:r>
              <w:rPr>
                <w:rFonts w:ascii="方正仿宋_GBK" w:eastAsia="方正仿宋_GBK" w:hAnsi="仿宋" w:hint="eastAsia"/>
                <w:kern w:val="0"/>
                <w:sz w:val="26"/>
                <w:szCs w:val="26"/>
              </w:rPr>
              <w:t>，以案释法，教育引导广大党员干部，特别是“一把手”和优秀年轻干部筑牢拒腐防变思想防线，提高廉洁意识。</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tc>
      </w:tr>
      <w:tr w:rsidR="005879C4">
        <w:trPr>
          <w:trHeight w:val="986"/>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25.</w:t>
            </w:r>
            <w:proofErr w:type="gramStart"/>
            <w:r>
              <w:rPr>
                <w:rFonts w:ascii="方正仿宋_GBK" w:eastAsia="方正仿宋_GBK" w:hAnsi="仿宋" w:hint="eastAsia"/>
                <w:kern w:val="0"/>
                <w:sz w:val="26"/>
                <w:szCs w:val="26"/>
              </w:rPr>
              <w:t>完善全</w:t>
            </w:r>
            <w:proofErr w:type="gramEnd"/>
            <w:r>
              <w:rPr>
                <w:rFonts w:ascii="方正仿宋_GBK" w:eastAsia="方正仿宋_GBK" w:hAnsi="仿宋" w:hint="eastAsia"/>
                <w:kern w:val="0"/>
                <w:sz w:val="26"/>
                <w:szCs w:val="26"/>
              </w:rPr>
              <w:t>覆盖的制度执行监督机制，强化日常监督和专项检查，将制度执行情况纳入年度考核内容，扎紧制度笼子，以经常性监督确保权力在正确轨道内运行。加强对权力运行各个环节的制约和监督，督促各级党员领导干部坚持民主集中制、执行“三重一大”决策制度。</w:t>
            </w:r>
          </w:p>
        </w:tc>
        <w:tc>
          <w:tcPr>
            <w:tcW w:w="1271" w:type="dxa"/>
            <w:vAlign w:val="center"/>
          </w:tcPr>
          <w:p w:rsidR="005879C4" w:rsidRDefault="00D06526">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陈元才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综合办公室</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986"/>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26.进一步提升选人用人审核把关质量，坚决防止“带病提拔”问题。</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proofErr w:type="gramStart"/>
            <w:r>
              <w:rPr>
                <w:rFonts w:ascii="方正仿宋_GBK" w:eastAsia="方正仿宋_GBK" w:hAnsi="仿宋" w:hint="eastAsia"/>
                <w:kern w:val="0"/>
                <w:sz w:val="26"/>
                <w:szCs w:val="26"/>
              </w:rPr>
              <w:t>胡健康</w:t>
            </w:r>
            <w:proofErr w:type="gramEnd"/>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tc>
        <w:tc>
          <w:tcPr>
            <w:tcW w:w="2114" w:type="dxa"/>
            <w:vAlign w:val="center"/>
          </w:tcPr>
          <w:p w:rsidR="005879C4" w:rsidRDefault="005879C4">
            <w:pPr>
              <w:spacing w:line="360" w:lineRule="exact"/>
              <w:jc w:val="center"/>
              <w:rPr>
                <w:rFonts w:ascii="方正仿宋_GBK" w:eastAsia="方正仿宋_GBK" w:hAnsi="仿宋"/>
                <w:kern w:val="0"/>
                <w:sz w:val="26"/>
                <w:szCs w:val="26"/>
              </w:rPr>
            </w:pPr>
          </w:p>
        </w:tc>
      </w:tr>
      <w:tr w:rsidR="005879C4">
        <w:trPr>
          <w:trHeight w:val="986"/>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27.认真贯彻落实《纪检监察机关处理检举控告工作规则》，推进检举举报平台建设，定期梳理、综合分析信访举报情况，加强对线索处置方式、办理结果的监督审核。</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tc>
        <w:tc>
          <w:tcPr>
            <w:tcW w:w="2114" w:type="dxa"/>
            <w:vAlign w:val="center"/>
          </w:tcPr>
          <w:p w:rsidR="005879C4" w:rsidRDefault="005879C4">
            <w:pPr>
              <w:spacing w:line="360" w:lineRule="exact"/>
              <w:jc w:val="center"/>
              <w:rPr>
                <w:rFonts w:ascii="方正仿宋_GBK" w:eastAsia="方正仿宋_GBK" w:hAnsi="仿宋"/>
                <w:kern w:val="0"/>
                <w:sz w:val="26"/>
                <w:szCs w:val="26"/>
              </w:rPr>
            </w:pPr>
          </w:p>
        </w:tc>
      </w:tr>
      <w:tr w:rsidR="005879C4">
        <w:trPr>
          <w:trHeight w:val="986"/>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28.坚持规范问责、精准问责，既追究乱用滥用权力的渎职行为、也追究不用弃用权力的失职行为，既追究直接责任、也追究相关领导责任，确保制度时时生威、处处有效。</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688"/>
        </w:trPr>
        <w:tc>
          <w:tcPr>
            <w:tcW w:w="1371"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lastRenderedPageBreak/>
              <w:t>项  目</w:t>
            </w:r>
          </w:p>
        </w:tc>
        <w:tc>
          <w:tcPr>
            <w:tcW w:w="8017" w:type="dxa"/>
            <w:vAlign w:val="center"/>
          </w:tcPr>
          <w:p w:rsidR="005879C4" w:rsidRDefault="008A5BDE">
            <w:pPr>
              <w:jc w:val="center"/>
              <w:rPr>
                <w:rFonts w:ascii="方正黑体_GBK" w:eastAsia="方正黑体_GBK"/>
                <w:b/>
                <w:sz w:val="26"/>
                <w:szCs w:val="26"/>
              </w:rPr>
            </w:pPr>
            <w:r>
              <w:rPr>
                <w:rFonts w:ascii="方正黑体_GBK" w:eastAsia="方正黑体_GBK" w:hint="eastAsia"/>
                <w:b/>
                <w:sz w:val="26"/>
                <w:szCs w:val="26"/>
              </w:rPr>
              <w:t>工作任务</w:t>
            </w:r>
          </w:p>
        </w:tc>
        <w:tc>
          <w:tcPr>
            <w:tcW w:w="127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责任领导</w:t>
            </w:r>
          </w:p>
        </w:tc>
        <w:tc>
          <w:tcPr>
            <w:tcW w:w="2111"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牵头单位</w:t>
            </w:r>
          </w:p>
        </w:tc>
        <w:tc>
          <w:tcPr>
            <w:tcW w:w="2114" w:type="dxa"/>
            <w:vAlign w:val="center"/>
          </w:tcPr>
          <w:p w:rsidR="005879C4" w:rsidRDefault="008A5BDE">
            <w:pPr>
              <w:spacing w:line="360" w:lineRule="exact"/>
              <w:jc w:val="center"/>
              <w:rPr>
                <w:rFonts w:ascii="方正黑体_GBK" w:eastAsia="方正黑体_GBK"/>
                <w:b/>
                <w:sz w:val="26"/>
                <w:szCs w:val="26"/>
              </w:rPr>
            </w:pPr>
            <w:r>
              <w:rPr>
                <w:rFonts w:ascii="方正黑体_GBK" w:eastAsia="方正黑体_GBK" w:hint="eastAsia"/>
                <w:b/>
                <w:sz w:val="26"/>
                <w:szCs w:val="26"/>
              </w:rPr>
              <w:t>协办单位</w:t>
            </w:r>
          </w:p>
        </w:tc>
      </w:tr>
      <w:tr w:rsidR="005879C4">
        <w:trPr>
          <w:trHeight w:val="1847"/>
        </w:trPr>
        <w:tc>
          <w:tcPr>
            <w:tcW w:w="1371" w:type="dxa"/>
            <w:vMerge w:val="restart"/>
            <w:vAlign w:val="center"/>
          </w:tcPr>
          <w:p w:rsidR="005879C4" w:rsidRDefault="005879C4">
            <w:pPr>
              <w:spacing w:line="400" w:lineRule="exact"/>
              <w:jc w:val="center"/>
              <w:rPr>
                <w:rFonts w:ascii="方正黑体_GBK" w:eastAsia="方正黑体_GBK" w:hAnsi="黑体" w:cs="Times New Roman"/>
                <w:kern w:val="0"/>
                <w:sz w:val="26"/>
                <w:szCs w:val="26"/>
              </w:rPr>
            </w:pPr>
          </w:p>
          <w:p w:rsidR="005879C4" w:rsidRDefault="008A5BDE">
            <w:pPr>
              <w:spacing w:line="400" w:lineRule="exact"/>
              <w:jc w:val="left"/>
              <w:rPr>
                <w:rFonts w:ascii="方正仿宋_GBK" w:eastAsia="方正仿宋_GBK" w:hAnsi="仿宋"/>
                <w:kern w:val="0"/>
                <w:sz w:val="26"/>
                <w:szCs w:val="26"/>
              </w:rPr>
            </w:pPr>
            <w:r>
              <w:rPr>
                <w:rFonts w:ascii="方正黑体_GBK" w:eastAsia="方正黑体_GBK" w:hAnsi="黑体" w:cs="Times New Roman" w:hint="eastAsia"/>
                <w:kern w:val="0"/>
                <w:sz w:val="26"/>
                <w:szCs w:val="26"/>
              </w:rPr>
              <w:t>五、持续健全监督体系，以铁的纪律维护制度权威</w:t>
            </w: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29.各级党组织要严格执行《党委（党组）落实全面从严治党主体责任规定》，自觉</w:t>
            </w:r>
            <w:proofErr w:type="gramStart"/>
            <w:r>
              <w:rPr>
                <w:rFonts w:ascii="方正仿宋_GBK" w:eastAsia="方正仿宋_GBK" w:hAnsi="仿宋" w:hint="eastAsia"/>
                <w:kern w:val="0"/>
                <w:sz w:val="26"/>
                <w:szCs w:val="26"/>
              </w:rPr>
              <w:t>做制度</w:t>
            </w:r>
            <w:proofErr w:type="gramEnd"/>
            <w:r>
              <w:rPr>
                <w:rFonts w:ascii="方正仿宋_GBK" w:eastAsia="方正仿宋_GBK" w:hAnsi="仿宋" w:hint="eastAsia"/>
                <w:kern w:val="0"/>
                <w:sz w:val="26"/>
                <w:szCs w:val="26"/>
              </w:rPr>
              <w:t>执行的表率；党组织负责人要落实“四个亲自”要求，把主体责任牢牢扛在肩上、抓在手上；其他党员领导干部落实“一岗双责”，抓好分管部门和联系单位（部门）党风廉政建设。</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proofErr w:type="gramStart"/>
            <w:r>
              <w:rPr>
                <w:rFonts w:ascii="方正仿宋_GBK" w:eastAsia="方正仿宋_GBK" w:hAnsi="仿宋" w:hint="eastAsia"/>
                <w:kern w:val="0"/>
                <w:sz w:val="26"/>
                <w:szCs w:val="26"/>
              </w:rPr>
              <w:t>胡健康</w:t>
            </w:r>
            <w:proofErr w:type="gramEnd"/>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1263"/>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31.完善纪检监察工作接受各方面监督的体制机制，党工委和金江镇党委要加强领导和监督，定期听取纪检监察工作报告，为其履行职责创造良好条件。</w:t>
            </w:r>
          </w:p>
        </w:tc>
        <w:tc>
          <w:tcPr>
            <w:tcW w:w="1271" w:type="dxa"/>
            <w:vAlign w:val="center"/>
          </w:tcPr>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胡健康</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p w:rsidR="001D067A" w:rsidRDefault="001D067A">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党群工作部</w:t>
            </w:r>
          </w:p>
        </w:tc>
        <w:tc>
          <w:tcPr>
            <w:tcW w:w="2114"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各部门、单位</w:t>
            </w:r>
          </w:p>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金江镇</w:t>
            </w:r>
          </w:p>
        </w:tc>
      </w:tr>
      <w:tr w:rsidR="005879C4">
        <w:trPr>
          <w:trHeight w:val="1408"/>
        </w:trPr>
        <w:tc>
          <w:tcPr>
            <w:tcW w:w="1371" w:type="dxa"/>
            <w:vMerge/>
            <w:vAlign w:val="center"/>
          </w:tcPr>
          <w:p w:rsidR="005879C4" w:rsidRDefault="005879C4">
            <w:pPr>
              <w:spacing w:line="400" w:lineRule="exact"/>
              <w:jc w:val="center"/>
              <w:rPr>
                <w:rFonts w:ascii="方正仿宋_GBK" w:eastAsia="方正仿宋_GBK" w:hAnsi="仿宋"/>
                <w:kern w:val="0"/>
                <w:sz w:val="26"/>
                <w:szCs w:val="26"/>
              </w:rPr>
            </w:pPr>
          </w:p>
        </w:tc>
        <w:tc>
          <w:tcPr>
            <w:tcW w:w="8017" w:type="dxa"/>
            <w:vAlign w:val="center"/>
          </w:tcPr>
          <w:p w:rsidR="005879C4" w:rsidRDefault="008A5BDE">
            <w:pPr>
              <w:autoSpaceDE w:val="0"/>
              <w:autoSpaceDN w:val="0"/>
              <w:adjustRightInd w:val="0"/>
              <w:spacing w:line="400" w:lineRule="exact"/>
              <w:jc w:val="left"/>
              <w:rPr>
                <w:rFonts w:ascii="方正仿宋_GBK" w:eastAsia="方正仿宋_GBK" w:hAnsi="仿宋"/>
                <w:kern w:val="0"/>
                <w:sz w:val="26"/>
                <w:szCs w:val="26"/>
              </w:rPr>
            </w:pPr>
            <w:r>
              <w:rPr>
                <w:rFonts w:ascii="方正仿宋_GBK" w:eastAsia="方正仿宋_GBK" w:hAnsi="仿宋" w:hint="eastAsia"/>
                <w:kern w:val="0"/>
                <w:sz w:val="26"/>
                <w:szCs w:val="26"/>
              </w:rPr>
              <w:t>32.纪检监察工委要牢固树立法治意识、程序意识、证据意识，高效规范开展工作，健全内控机制，强化自我监督、自我约束，打造纪检监察铁军。</w:t>
            </w:r>
          </w:p>
        </w:tc>
        <w:tc>
          <w:tcPr>
            <w:tcW w:w="127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汤国军</w:t>
            </w:r>
          </w:p>
        </w:tc>
        <w:tc>
          <w:tcPr>
            <w:tcW w:w="2111" w:type="dxa"/>
            <w:vAlign w:val="center"/>
          </w:tcPr>
          <w:p w:rsidR="005879C4" w:rsidRDefault="008A5BDE">
            <w:pPr>
              <w:spacing w:line="360" w:lineRule="exact"/>
              <w:jc w:val="center"/>
              <w:rPr>
                <w:rFonts w:ascii="方正仿宋_GBK" w:eastAsia="方正仿宋_GBK" w:hAnsi="仿宋"/>
                <w:kern w:val="0"/>
                <w:sz w:val="26"/>
                <w:szCs w:val="26"/>
              </w:rPr>
            </w:pPr>
            <w:r>
              <w:rPr>
                <w:rFonts w:ascii="方正仿宋_GBK" w:eastAsia="方正仿宋_GBK" w:hAnsi="仿宋" w:hint="eastAsia"/>
                <w:kern w:val="0"/>
                <w:sz w:val="26"/>
                <w:szCs w:val="26"/>
              </w:rPr>
              <w:t>纪检监察工委</w:t>
            </w:r>
          </w:p>
        </w:tc>
        <w:tc>
          <w:tcPr>
            <w:tcW w:w="2114" w:type="dxa"/>
            <w:vAlign w:val="center"/>
          </w:tcPr>
          <w:p w:rsidR="005879C4" w:rsidRDefault="005879C4">
            <w:pPr>
              <w:spacing w:line="360" w:lineRule="exact"/>
              <w:jc w:val="center"/>
              <w:rPr>
                <w:rFonts w:ascii="方正仿宋_GBK" w:eastAsia="方正仿宋_GBK" w:hAnsi="仿宋"/>
                <w:kern w:val="0"/>
                <w:sz w:val="26"/>
                <w:szCs w:val="26"/>
              </w:rPr>
            </w:pPr>
          </w:p>
        </w:tc>
      </w:tr>
    </w:tbl>
    <w:p w:rsidR="005879C4" w:rsidRDefault="005879C4">
      <w:pPr>
        <w:spacing w:line="400" w:lineRule="exact"/>
        <w:jc w:val="center"/>
        <w:rPr>
          <w:rFonts w:ascii="方正仿宋_GBK" w:eastAsia="方正仿宋_GBK" w:hAnsi="仿宋"/>
          <w:kern w:val="0"/>
          <w:sz w:val="26"/>
          <w:szCs w:val="26"/>
        </w:rPr>
      </w:pPr>
    </w:p>
    <w:sectPr w:rsidR="005879C4" w:rsidSect="005879C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897" w:rsidRDefault="00227897" w:rsidP="00227897">
      <w:r>
        <w:separator/>
      </w:r>
    </w:p>
  </w:endnote>
  <w:endnote w:type="continuationSeparator" w:id="1">
    <w:p w:rsidR="00227897" w:rsidRDefault="00227897" w:rsidP="002278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897" w:rsidRDefault="00227897" w:rsidP="00227897">
      <w:r>
        <w:separator/>
      </w:r>
    </w:p>
  </w:footnote>
  <w:footnote w:type="continuationSeparator" w:id="1">
    <w:p w:rsidR="00227897" w:rsidRDefault="00227897" w:rsidP="00227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07E"/>
    <w:rsid w:val="000D23AA"/>
    <w:rsid w:val="001D067A"/>
    <w:rsid w:val="0021661F"/>
    <w:rsid w:val="00227897"/>
    <w:rsid w:val="0029007E"/>
    <w:rsid w:val="002D5997"/>
    <w:rsid w:val="00365A10"/>
    <w:rsid w:val="004D2EA5"/>
    <w:rsid w:val="005150B8"/>
    <w:rsid w:val="005879C4"/>
    <w:rsid w:val="006D1E8A"/>
    <w:rsid w:val="00762810"/>
    <w:rsid w:val="00762912"/>
    <w:rsid w:val="007E2208"/>
    <w:rsid w:val="00835FE6"/>
    <w:rsid w:val="008943C6"/>
    <w:rsid w:val="008A5BDE"/>
    <w:rsid w:val="008B1CCB"/>
    <w:rsid w:val="008B6E4A"/>
    <w:rsid w:val="0098344F"/>
    <w:rsid w:val="009D446A"/>
    <w:rsid w:val="00A00E92"/>
    <w:rsid w:val="00A058EC"/>
    <w:rsid w:val="00B173C1"/>
    <w:rsid w:val="00B359C5"/>
    <w:rsid w:val="00C16C3B"/>
    <w:rsid w:val="00C3046B"/>
    <w:rsid w:val="00C3504F"/>
    <w:rsid w:val="00C363DF"/>
    <w:rsid w:val="00D05CAB"/>
    <w:rsid w:val="00D06526"/>
    <w:rsid w:val="00EE0E9C"/>
    <w:rsid w:val="00F607E7"/>
    <w:rsid w:val="00FB7661"/>
    <w:rsid w:val="0CEE7BE3"/>
    <w:rsid w:val="328B502C"/>
    <w:rsid w:val="374B6B18"/>
    <w:rsid w:val="612C10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879C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879C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5879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5879C4"/>
    <w:rPr>
      <w:sz w:val="18"/>
      <w:szCs w:val="18"/>
    </w:rPr>
  </w:style>
  <w:style w:type="character" w:customStyle="1" w:styleId="Char">
    <w:name w:val="页脚 Char"/>
    <w:basedOn w:val="a0"/>
    <w:link w:val="a3"/>
    <w:uiPriority w:val="99"/>
    <w:semiHidden/>
    <w:qFormat/>
    <w:rsid w:val="005879C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8F367B0-3B6D-4657-86DB-CF2051CA8B1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610</Words>
  <Characters>3479</Characters>
  <Application>Microsoft Office Word</Application>
  <DocSecurity>0</DocSecurity>
  <Lines>28</Lines>
  <Paragraphs>8</Paragraphs>
  <ScaleCrop>false</ScaleCrop>
  <Company>MS</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丁小林</cp:lastModifiedBy>
  <cp:revision>16</cp:revision>
  <cp:lastPrinted>2020-05-18T08:10:00Z</cp:lastPrinted>
  <dcterms:created xsi:type="dcterms:W3CDTF">2020-05-13T07:08:00Z</dcterms:created>
  <dcterms:modified xsi:type="dcterms:W3CDTF">2020-08-12T03:50:00Z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