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8"/>
          <w:lang w:val="en-US" w:eastAsia="zh-CN"/>
        </w:rPr>
      </w:pPr>
      <w:r>
        <w:rPr>
          <w:rFonts w:hint="eastAsia" w:ascii="方正小标宋简体" w:eastAsia="方正小标宋简体"/>
          <w:sz w:val="44"/>
          <w:szCs w:val="48"/>
          <w:lang w:val="en-US" w:eastAsia="zh-CN"/>
        </w:rPr>
        <w:t>攀枝花市花城投资有限责任公司</w:t>
      </w:r>
    </w:p>
    <w:p>
      <w:pPr>
        <w:spacing w:line="440" w:lineRule="exact"/>
        <w:jc w:val="center"/>
        <w:rPr>
          <w:rFonts w:hint="default" w:ascii="方正小标宋简体" w:eastAsia="方正小标宋简体"/>
          <w:sz w:val="44"/>
          <w:szCs w:val="48"/>
          <w:lang w:val="en-US" w:eastAsia="zh-CN"/>
        </w:rPr>
      </w:pPr>
      <w:r>
        <w:rPr>
          <w:rFonts w:hint="eastAsia" w:ascii="方正小标宋简体" w:eastAsia="方正小标宋简体"/>
          <w:sz w:val="44"/>
          <w:szCs w:val="48"/>
          <w:lang w:val="en-US" w:eastAsia="zh-CN"/>
        </w:rPr>
        <w:t>负责人2021年度薪酬信息披露表</w:t>
      </w:r>
    </w:p>
    <w:p>
      <w:pPr>
        <w:jc w:val="center"/>
      </w:pPr>
    </w:p>
    <w:p>
      <w:pPr>
        <w:jc w:val="center"/>
      </w:pPr>
    </w:p>
    <w:p>
      <w:pPr>
        <w:spacing w:after="156" w:afterLines="50"/>
        <w:jc w:val="center"/>
        <w:rPr>
          <w:rFonts w:hint="eastAsia" w:ascii="宋体" w:hAnsi="宋体" w:eastAsia="宋体"/>
          <w:sz w:val="24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   </w:t>
      </w:r>
      <w:r>
        <w:rPr>
          <w:rFonts w:hint="eastAsia" w:ascii="宋体" w:hAnsi="宋体" w:eastAsia="宋体"/>
          <w:sz w:val="24"/>
          <w:szCs w:val="28"/>
        </w:rPr>
        <w:t>单位：人民币万元</w:t>
      </w:r>
    </w:p>
    <w:tbl>
      <w:tblPr>
        <w:tblStyle w:val="4"/>
        <w:tblW w:w="14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2"/>
        <w:gridCol w:w="1006"/>
        <w:gridCol w:w="1620"/>
        <w:gridCol w:w="1185"/>
        <w:gridCol w:w="2267"/>
        <w:gridCol w:w="1858"/>
        <w:gridCol w:w="1890"/>
        <w:gridCol w:w="183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spacing w:line="39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 w:val="26"/>
              </w:rPr>
              <w:t>姓名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spacing w:line="390" w:lineRule="exact"/>
              <w:jc w:val="center"/>
              <w:rPr>
                <w:rFonts w:hint="eastAsia" w:ascii="黑体" w:hAnsi="黑体" w:eastAsia="黑体"/>
                <w:color w:val="000000"/>
                <w:sz w:val="26"/>
              </w:rPr>
            </w:pPr>
            <w:r>
              <w:rPr>
                <w:rFonts w:hint="eastAsia" w:ascii="黑体" w:hAnsi="黑体" w:eastAsia="黑体"/>
                <w:color w:val="000000"/>
                <w:sz w:val="26"/>
              </w:rPr>
              <w:t>职务</w:t>
            </w:r>
          </w:p>
        </w:tc>
        <w:tc>
          <w:tcPr>
            <w:tcW w:w="1620" w:type="dxa"/>
            <w:vMerge w:val="restart"/>
          </w:tcPr>
          <w:p>
            <w:pPr>
              <w:spacing w:before="568"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 w:val="26"/>
              </w:rPr>
              <w:t>任职起止时间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color w:val="000000"/>
                <w:sz w:val="26"/>
              </w:rPr>
            </w:pPr>
            <w:r>
              <w:rPr>
                <w:rFonts w:hint="eastAsia" w:ascii="黑体" w:hAnsi="黑体" w:eastAsia="黑体"/>
                <w:color w:val="000000"/>
                <w:sz w:val="26"/>
              </w:rPr>
              <w:t>2021年度从本公司获得的税前薪酬情况</w:t>
            </w:r>
          </w:p>
        </w:tc>
        <w:tc>
          <w:tcPr>
            <w:tcW w:w="1890" w:type="dxa"/>
            <w:vMerge w:val="restart"/>
          </w:tcPr>
          <w:p>
            <w:pPr>
              <w:spacing w:before="580" w:line="297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 w:val="26"/>
                <w:lang w:val="en-US" w:eastAsia="zh-CN"/>
              </w:rPr>
              <w:t>2018</w:t>
            </w:r>
            <w:r>
              <w:rPr>
                <w:rFonts w:hint="eastAsia" w:ascii="黑体" w:hAnsi="黑体" w:eastAsia="黑体"/>
                <w:color w:val="000000"/>
                <w:sz w:val="26"/>
              </w:rPr>
              <w:t>年</w:t>
            </w:r>
            <w:r>
              <w:rPr>
                <w:rFonts w:hint="eastAsia" w:ascii="黑体" w:hAnsi="黑体" w:eastAsia="黑体"/>
                <w:color w:val="000000"/>
                <w:sz w:val="26"/>
                <w:lang w:val="en-US" w:eastAsia="zh-CN"/>
              </w:rPr>
              <w:t>-2020年</w:t>
            </w:r>
            <w:r>
              <w:rPr>
                <w:rFonts w:hint="eastAsia" w:ascii="黑体" w:hAnsi="黑体" w:eastAsia="黑体"/>
                <w:color w:val="000000"/>
                <w:sz w:val="26"/>
              </w:rPr>
              <w:t>任期激励收入</w:t>
            </w:r>
          </w:p>
        </w:tc>
        <w:tc>
          <w:tcPr>
            <w:tcW w:w="1830" w:type="dxa"/>
            <w:vMerge w:val="restart"/>
          </w:tcPr>
          <w:p>
            <w:pPr>
              <w:spacing w:before="420" w:line="297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 w:val="26"/>
              </w:rPr>
              <w:t>是否在股东单位或其他关联方领取薪酬</w:t>
            </w:r>
          </w:p>
        </w:tc>
        <w:tc>
          <w:tcPr>
            <w:tcW w:w="1890" w:type="dxa"/>
            <w:vMerge w:val="restart"/>
          </w:tcPr>
          <w:p>
            <w:pPr>
              <w:spacing w:before="574"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 w:val="26"/>
              </w:rPr>
              <w:t>在关联方领取的税前薪酬总额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  <w:jc w:val="center"/>
        </w:trPr>
        <w:tc>
          <w:tcPr>
            <w:tcW w:w="992" w:type="dxa"/>
            <w:vMerge w:val="continue"/>
          </w:tcPr>
          <w:p/>
        </w:tc>
        <w:tc>
          <w:tcPr>
            <w:tcW w:w="1006" w:type="dxa"/>
            <w:vMerge w:val="continue"/>
          </w:tcPr>
          <w:p>
            <w:pPr>
              <w:spacing w:line="390" w:lineRule="exact"/>
              <w:jc w:val="center"/>
              <w:rPr>
                <w:rFonts w:hint="eastAsia" w:ascii="黑体" w:hAnsi="黑体" w:eastAsia="黑体"/>
                <w:color w:val="000000"/>
                <w:sz w:val="26"/>
              </w:rPr>
            </w:pPr>
          </w:p>
        </w:tc>
        <w:tc>
          <w:tcPr>
            <w:tcW w:w="1620" w:type="dxa"/>
            <w:vMerge w:val="continue"/>
          </w:tcPr>
          <w:p/>
        </w:tc>
        <w:tc>
          <w:tcPr>
            <w:tcW w:w="11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 w:val="26"/>
              </w:rPr>
              <w:t>应付年薪</w:t>
            </w:r>
          </w:p>
        </w:tc>
        <w:tc>
          <w:tcPr>
            <w:tcW w:w="2267" w:type="dxa"/>
            <w:vMerge w:val="restart"/>
          </w:tcPr>
          <w:p>
            <w:pPr>
              <w:spacing w:before="147"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 w:val="26"/>
              </w:rPr>
              <w:t>社会保险、企业年金、补充医疗保险及住房公积金的单位缴纳（存）部分</w:t>
            </w:r>
          </w:p>
        </w:tc>
        <w:tc>
          <w:tcPr>
            <w:tcW w:w="1858" w:type="dxa"/>
          </w:tcPr>
          <w:p>
            <w:pPr>
              <w:spacing w:before="147" w:line="320" w:lineRule="exact"/>
              <w:jc w:val="center"/>
              <w:rPr>
                <w:rFonts w:hint="default" w:ascii="黑体" w:hAnsi="黑体" w:eastAsia="黑体"/>
                <w:color w:val="000000"/>
                <w:sz w:val="26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6"/>
                <w:lang w:val="en-US" w:eastAsia="zh-CN"/>
              </w:rPr>
              <w:t>其他货币性收入</w:t>
            </w:r>
          </w:p>
        </w:tc>
        <w:tc>
          <w:tcPr>
            <w:tcW w:w="1890" w:type="dxa"/>
            <w:vMerge w:val="continue"/>
          </w:tcPr>
          <w:p/>
        </w:tc>
        <w:tc>
          <w:tcPr>
            <w:tcW w:w="1830" w:type="dxa"/>
            <w:vMerge w:val="continue"/>
          </w:tcPr>
          <w:p/>
        </w:tc>
        <w:tc>
          <w:tcPr>
            <w:tcW w:w="18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  <w:jc w:val="center"/>
        </w:trPr>
        <w:tc>
          <w:tcPr>
            <w:tcW w:w="992" w:type="dxa"/>
            <w:vMerge w:val="continue"/>
          </w:tcPr>
          <w:p/>
        </w:tc>
        <w:tc>
          <w:tcPr>
            <w:tcW w:w="1006" w:type="dxa"/>
            <w:vMerge w:val="continue"/>
          </w:tcPr>
          <w:p>
            <w:pPr>
              <w:spacing w:line="390" w:lineRule="exact"/>
              <w:jc w:val="center"/>
              <w:rPr>
                <w:rFonts w:hint="eastAsia" w:ascii="黑体" w:hAnsi="黑体" w:eastAsia="黑体"/>
                <w:color w:val="000000"/>
                <w:sz w:val="26"/>
              </w:rPr>
            </w:pPr>
          </w:p>
        </w:tc>
        <w:tc>
          <w:tcPr>
            <w:tcW w:w="1620" w:type="dxa"/>
            <w:vMerge w:val="continue"/>
          </w:tcPr>
          <w:p/>
        </w:tc>
        <w:tc>
          <w:tcPr>
            <w:tcW w:w="11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6"/>
              </w:rPr>
            </w:pPr>
          </w:p>
        </w:tc>
        <w:tc>
          <w:tcPr>
            <w:tcW w:w="2267" w:type="dxa"/>
            <w:vMerge w:val="continue"/>
          </w:tcPr>
          <w:p>
            <w:pPr>
              <w:spacing w:before="147" w:line="320" w:lineRule="exact"/>
              <w:jc w:val="center"/>
              <w:rPr>
                <w:rFonts w:hint="eastAsia" w:ascii="黑体" w:hAnsi="黑体" w:eastAsia="黑体"/>
                <w:color w:val="000000"/>
                <w:sz w:val="26"/>
              </w:rPr>
            </w:pPr>
          </w:p>
        </w:tc>
        <w:tc>
          <w:tcPr>
            <w:tcW w:w="1858" w:type="dxa"/>
          </w:tcPr>
          <w:p>
            <w:pPr>
              <w:spacing w:before="147" w:line="320" w:lineRule="exact"/>
              <w:jc w:val="center"/>
              <w:rPr>
                <w:rFonts w:hint="default" w:ascii="黑体" w:hAnsi="黑体" w:eastAsia="黑体"/>
                <w:color w:val="000000"/>
                <w:sz w:val="26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6"/>
                <w:lang w:val="en-US" w:eastAsia="zh-CN"/>
              </w:rPr>
              <w:t>公务交通补贴</w:t>
            </w:r>
          </w:p>
        </w:tc>
        <w:tc>
          <w:tcPr>
            <w:tcW w:w="1890" w:type="dxa"/>
            <w:vMerge w:val="continue"/>
          </w:tcPr>
          <w:p/>
        </w:tc>
        <w:tc>
          <w:tcPr>
            <w:tcW w:w="1830" w:type="dxa"/>
            <w:vMerge w:val="continue"/>
          </w:tcPr>
          <w:p/>
        </w:tc>
        <w:tc>
          <w:tcPr>
            <w:tcW w:w="18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李宇峰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董事长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2021.02-至今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38.6375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7.9657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杜万平</w:t>
            </w:r>
          </w:p>
        </w:tc>
        <w:tc>
          <w:tcPr>
            <w:tcW w:w="100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党支部书记、副董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事长、总经理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2015.07-至今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42.15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11.584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2.59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周建军</w:t>
            </w:r>
          </w:p>
        </w:tc>
        <w:tc>
          <w:tcPr>
            <w:tcW w:w="1006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副总经理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2013.05-至今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34.9845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11.098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2.16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柏玲</w:t>
            </w:r>
          </w:p>
        </w:tc>
        <w:tc>
          <w:tcPr>
            <w:tcW w:w="1006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副总经理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2017.12-至今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33.72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11.6536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2.16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李刚</w:t>
            </w:r>
          </w:p>
        </w:tc>
        <w:tc>
          <w:tcPr>
            <w:tcW w:w="1006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副总经理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2021.09-至今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10.8185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1.42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0.18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卢宗清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（已离职）</w:t>
            </w:r>
          </w:p>
        </w:tc>
        <w:tc>
          <w:tcPr>
            <w:tcW w:w="100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副总经理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2017.12-</w:t>
            </w:r>
            <w:r>
              <w:rPr>
                <w:rFonts w:hint="eastAsia"/>
                <w:lang w:val="en-US" w:eastAsia="zh-CN"/>
              </w:rPr>
              <w:t>2020.12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/>
        </w:rPr>
      </w:pPr>
    </w:p>
    <w:sectPr>
      <w:pgSz w:w="16838" w:h="11906" w:orient="landscape"/>
      <w:pgMar w:top="167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69"/>
    <w:rsid w:val="00424069"/>
    <w:rsid w:val="008C4B89"/>
    <w:rsid w:val="00971C16"/>
    <w:rsid w:val="00B471F6"/>
    <w:rsid w:val="00DB424C"/>
    <w:rsid w:val="00F8559D"/>
    <w:rsid w:val="017C0194"/>
    <w:rsid w:val="028448AE"/>
    <w:rsid w:val="02EB461E"/>
    <w:rsid w:val="040046D3"/>
    <w:rsid w:val="0A382C50"/>
    <w:rsid w:val="13E36F2F"/>
    <w:rsid w:val="1BDA6A19"/>
    <w:rsid w:val="26544B90"/>
    <w:rsid w:val="2B78184E"/>
    <w:rsid w:val="2F8E3FFE"/>
    <w:rsid w:val="30C74D94"/>
    <w:rsid w:val="337B3361"/>
    <w:rsid w:val="33851415"/>
    <w:rsid w:val="34E65FA6"/>
    <w:rsid w:val="36192BD2"/>
    <w:rsid w:val="37E25DF1"/>
    <w:rsid w:val="3D217658"/>
    <w:rsid w:val="41EB2AB3"/>
    <w:rsid w:val="42352E1E"/>
    <w:rsid w:val="48B60ED8"/>
    <w:rsid w:val="635E7BA3"/>
    <w:rsid w:val="727F3828"/>
    <w:rsid w:val="74BA6911"/>
    <w:rsid w:val="76F11FD6"/>
    <w:rsid w:val="76F44F37"/>
    <w:rsid w:val="F7779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2022-08-10T17:30:00Z</dcterms:created>
  <dc:creator>wang fei</dc:creator>
  <cp:lastModifiedBy>张祥树</cp:lastModifiedBy>
  <dcterms:modified xsi:type="dcterms:W3CDTF">2023-01-04T10:00:03Z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5BEE5E2B95FB4CB59145ECB5D6123BB0</vt:lpwstr>
  </property>
</Properties>
</file>