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jc w:val="center"/>
        <w:rPr>
          <w:rFonts w:ascii="Times New Roman" w:eastAsia="方正小标宋简体"/>
          <w:kern w:val="2"/>
          <w:sz w:val="44"/>
          <w:szCs w:val="44"/>
        </w:rPr>
      </w:pPr>
      <w:bookmarkStart w:id="0" w:name="_Toc15306267"/>
      <w:bookmarkStart w:id="1" w:name="_Toc15377194"/>
      <w:bookmarkStart w:id="2" w:name="_Toc15378442"/>
      <w:bookmarkStart w:id="3" w:name="_Toc15396598"/>
      <w:bookmarkStart w:id="4" w:name="_Toc15396476"/>
      <w:bookmarkStart w:id="5" w:name="_Toc15377426"/>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r>
        <w:rPr>
          <w:rFonts w:ascii="Times New Roman" w:eastAsia="方正小标宋简体"/>
          <w:kern w:val="2"/>
          <w:sz w:val="44"/>
          <w:szCs w:val="44"/>
        </w:rPr>
        <w:t>2024</w:t>
      </w:r>
      <w:r>
        <w:rPr>
          <w:rFonts w:hint="eastAsia" w:ascii="Times New Roman" w:eastAsia="方正小标宋简体"/>
          <w:kern w:val="2"/>
          <w:sz w:val="44"/>
          <w:szCs w:val="44"/>
        </w:rPr>
        <w:t>年度四川省</w:t>
      </w:r>
      <w:bookmarkEnd w:id="0"/>
      <w:bookmarkStart w:id="6" w:name="_Toc15306268"/>
      <w:r>
        <w:rPr>
          <w:rFonts w:hint="eastAsia" w:ascii="Times New Roman" w:eastAsia="方正小标宋简体"/>
          <w:kern w:val="2"/>
          <w:sz w:val="44"/>
          <w:szCs w:val="44"/>
        </w:rPr>
        <w:t>攀枝花市土地储备中心钒钛高新技术产业开发区分中心部门决算</w:t>
      </w:r>
      <w:bookmarkEnd w:id="1"/>
      <w:bookmarkEnd w:id="2"/>
      <w:bookmarkEnd w:id="3"/>
      <w:bookmarkEnd w:id="4"/>
      <w:bookmarkEnd w:id="5"/>
      <w:bookmarkEnd w:id="6"/>
    </w:p>
    <w:p>
      <w:pPr>
        <w:pStyle w:val="14"/>
        <w:adjustRightInd w:val="0"/>
        <w:snapToGrid w:val="0"/>
        <w:spacing w:line="560" w:lineRule="exact"/>
        <w:ind w:left="31680"/>
        <w:jc w:val="left"/>
        <w:rPr>
          <w:rFonts w:eastAsia="仿宋_GB2312" w:cs="仿宋_GB2312"/>
          <w:sz w:val="32"/>
          <w:szCs w:val="32"/>
        </w:rPr>
      </w:pPr>
    </w:p>
    <w:p>
      <w:pPr>
        <w:rPr>
          <w:rFonts w:eastAsia="仿宋_GB2312" w:cs="仿宋_GB2312"/>
          <w:sz w:val="32"/>
          <w:szCs w:val="32"/>
        </w:rPr>
      </w:pPr>
    </w:p>
    <w:p>
      <w:pPr>
        <w:pStyle w:val="2"/>
        <w:rPr>
          <w:rFonts w:eastAsia="仿宋_GB2312" w:cs="仿宋_GB2312"/>
          <w:sz w:val="32"/>
          <w:szCs w:val="32"/>
        </w:rPr>
      </w:pPr>
    </w:p>
    <w:p>
      <w:pPr>
        <w:pStyle w:val="2"/>
        <w:rPr>
          <w:rFonts w:eastAsia="仿宋_GB2312" w:cs="仿宋_GB2312"/>
          <w:sz w:val="32"/>
          <w:szCs w:val="32"/>
        </w:rPr>
      </w:pPr>
    </w:p>
    <w:p>
      <w:pPr>
        <w:pStyle w:val="2"/>
        <w:rPr>
          <w:rFonts w:eastAsia="仿宋_GB2312" w:cs="仿宋_GB2312"/>
          <w:sz w:val="32"/>
          <w:szCs w:val="32"/>
        </w:rPr>
      </w:pPr>
    </w:p>
    <w:p>
      <w:pPr>
        <w:pStyle w:val="2"/>
        <w:rPr>
          <w:rFonts w:eastAsia="仿宋_GB2312" w:cs="仿宋_GB2312"/>
          <w:sz w:val="32"/>
          <w:szCs w:val="32"/>
        </w:rPr>
      </w:pPr>
    </w:p>
    <w:p>
      <w:pPr>
        <w:pStyle w:val="2"/>
        <w:rPr>
          <w:rFonts w:eastAsia="仿宋_GB2312" w:cs="仿宋_GB2312"/>
          <w:sz w:val="32"/>
          <w:szCs w:val="32"/>
        </w:rPr>
      </w:pPr>
    </w:p>
    <w:p>
      <w:pPr>
        <w:pStyle w:val="2"/>
        <w:rPr>
          <w:rFonts w:eastAsia="仿宋_GB2312" w:cs="仿宋_GB2312"/>
          <w:sz w:val="32"/>
          <w:szCs w:val="32"/>
        </w:rPr>
      </w:pPr>
    </w:p>
    <w:p>
      <w:pPr>
        <w:pStyle w:val="2"/>
        <w:rPr>
          <w:rFonts w:eastAsia="仿宋_GB2312" w:cs="仿宋_GB2312"/>
          <w:sz w:val="32"/>
          <w:szCs w:val="32"/>
        </w:rPr>
      </w:pPr>
    </w:p>
    <w:p>
      <w:pPr>
        <w:pStyle w:val="2"/>
        <w:rPr>
          <w:rFonts w:eastAsia="仿宋_GB2312" w:cs="仿宋_GB2312"/>
          <w:sz w:val="32"/>
          <w:szCs w:val="32"/>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eastAsia="黑体"/>
          <w:sz w:val="48"/>
          <w:szCs w:val="48"/>
        </w:rPr>
      </w:pPr>
      <w:r>
        <w:rPr>
          <w:rFonts w:hint="eastAsia" w:eastAsia="黑体"/>
          <w:sz w:val="48"/>
          <w:szCs w:val="48"/>
        </w:rPr>
        <w:t>目录</w:t>
      </w:r>
    </w:p>
    <w:p>
      <w:pPr>
        <w:widowControl/>
        <w:jc w:val="center"/>
        <w:rPr>
          <w:rFonts w:eastAsia="黑体"/>
          <w:sz w:val="28"/>
          <w:szCs w:val="28"/>
        </w:rPr>
      </w:pPr>
    </w:p>
    <w:p>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w:t>
      </w:r>
      <w:r>
        <w:rPr>
          <w:rFonts w:ascii="Times New Roman" w:hAnsi="Times New Roman" w:eastAsia="仿宋_GB2312" w:cs="仿宋_GB2312"/>
          <w:sz w:val="32"/>
          <w:szCs w:val="32"/>
        </w:rPr>
        <w:t>202</w:t>
      </w:r>
      <w:r>
        <w:rPr>
          <w:rFonts w:hint="default" w:ascii="Times New Roman" w:hAnsi="Times New Roman" w:eastAsia="仿宋_GB2312" w:cs="仿宋_GB2312"/>
          <w:sz w:val="32"/>
          <w:szCs w:val="32"/>
          <w:lang w:val="e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w:t>
      </w:r>
      <w:r>
        <w:rPr>
          <w:rFonts w:hint="default" w:ascii="Times New Roman" w:hAnsi="Times New Roman" w:eastAsia="仿宋_GB2312" w:cs="仿宋_GB2312"/>
          <w:sz w:val="32"/>
          <w:szCs w:val="32"/>
          <w:lang w:val="en" w:eastAsia="zh-CN"/>
        </w:rPr>
        <w:t>8</w:t>
      </w:r>
      <w:bookmarkStart w:id="136" w:name="_GoBack"/>
      <w:bookmarkEnd w:id="136"/>
      <w:r>
        <w:rPr>
          <w:rFonts w:hint="eastAsia" w:ascii="Times New Roman" w:hAnsi="Times New Roman" w:eastAsia="仿宋_GB2312" w:cs="仿宋_GB2312"/>
          <w:sz w:val="32"/>
          <w:szCs w:val="32"/>
        </w:rPr>
        <w:t>日</w:t>
      </w:r>
    </w:p>
    <w:p/>
    <w:p>
      <w:pPr>
        <w:spacing w:before="0" w:beforeLines="0" w:after="0" w:afterLines="0" w:line="240" w:lineRule="auto"/>
        <w:ind w:left="0" w:leftChars="0" w:right="0" w:rightChars="0" w:firstLine="0" w:firstLineChars="0"/>
        <w:jc w:val="center"/>
      </w:pPr>
      <w:bookmarkStart w:id="7" w:name="_Toc455205088_WPSOffice_Type2"/>
      <w:bookmarkStart w:id="8" w:name="_Toc15377196"/>
      <w:bookmarkStart w:id="9" w:name="_Toc15396599"/>
    </w:p>
    <w:p>
      <w:pPr>
        <w:pStyle w:val="38"/>
        <w:tabs>
          <w:tab w:val="right" w:leader="dot" w:pos="8306"/>
        </w:tabs>
      </w:pPr>
      <w:r>
        <w:rPr>
          <w:b/>
          <w:bCs/>
        </w:rPr>
        <w:fldChar w:fldCharType="begin"/>
      </w:r>
      <w:r>
        <w:instrText xml:space="preserve"> HYPERLINK \l _Toc886008653_WPSOffice_Level1 </w:instrText>
      </w:r>
      <w:r>
        <w:rPr>
          <w:b/>
          <w:bCs/>
        </w:rPr>
        <w:fldChar w:fldCharType="separate"/>
      </w:r>
      <w:r>
        <w:rPr>
          <w:rFonts w:hint="eastAsia" w:ascii="Times New Roman" w:hAnsi="Times New Roman" w:eastAsia="方正小标宋简体" w:cs="方正小标宋简体"/>
          <w:b/>
          <w:bCs/>
        </w:rPr>
        <w:t>第一部分部门概况</w:t>
      </w:r>
      <w:r>
        <w:rPr>
          <w:b/>
          <w:bCs/>
        </w:rPr>
        <w:tab/>
      </w:r>
      <w:bookmarkStart w:id="10" w:name="_Toc886008653_WPSOffice_Level1Page"/>
      <w:r>
        <w:rPr>
          <w:b/>
          <w:bCs/>
        </w:rPr>
        <w:t>3</w:t>
      </w:r>
      <w:bookmarkEnd w:id="10"/>
      <w:r>
        <w:rPr>
          <w:b/>
          <w:bCs/>
        </w:rPr>
        <w:fldChar w:fldCharType="end"/>
      </w:r>
    </w:p>
    <w:p>
      <w:pPr>
        <w:pStyle w:val="39"/>
        <w:tabs>
          <w:tab w:val="right" w:leader="dot" w:pos="8306"/>
        </w:tabs>
      </w:pPr>
      <w:r>
        <w:fldChar w:fldCharType="begin"/>
      </w:r>
      <w:r>
        <w:instrText xml:space="preserve"> HYPERLINK \l _Toc1195518026_WPSOffice_Level2 </w:instrText>
      </w:r>
      <w:r>
        <w:fldChar w:fldCharType="separate"/>
      </w:r>
      <w:r>
        <w:rPr>
          <w:rFonts w:hint="eastAsia" w:ascii="Times New Roman" w:hAnsi="Times New Roman" w:eastAsia="黑体" w:cs="Times New Roman"/>
        </w:rPr>
        <w:t>一、 部门职责</w:t>
      </w:r>
      <w:r>
        <w:tab/>
      </w:r>
      <w:bookmarkStart w:id="11" w:name="_Toc1195518026_WPSOffice_Level2Page"/>
      <w:r>
        <w:t>3</w:t>
      </w:r>
      <w:bookmarkEnd w:id="11"/>
      <w:r>
        <w:fldChar w:fldCharType="end"/>
      </w:r>
    </w:p>
    <w:p>
      <w:pPr>
        <w:pStyle w:val="39"/>
        <w:tabs>
          <w:tab w:val="right" w:leader="dot" w:pos="8306"/>
        </w:tabs>
      </w:pPr>
      <w:r>
        <w:fldChar w:fldCharType="begin"/>
      </w:r>
      <w:r>
        <w:instrText xml:space="preserve"> HYPERLINK \l _Toc2058500206_WPSOffice_Level2 </w:instrText>
      </w:r>
      <w:r>
        <w:fldChar w:fldCharType="separate"/>
      </w:r>
      <w:r>
        <w:rPr>
          <w:rFonts w:hint="eastAsia" w:ascii="Times New Roman" w:hAnsi="Times New Roman" w:eastAsia="黑体" w:cs="Times New Roman"/>
        </w:rPr>
        <w:t>二、机构设置</w:t>
      </w:r>
      <w:r>
        <w:tab/>
      </w:r>
      <w:bookmarkStart w:id="12" w:name="_Toc2058500206_WPSOffice_Level2Page"/>
      <w:r>
        <w:t>3</w:t>
      </w:r>
      <w:bookmarkEnd w:id="12"/>
      <w:r>
        <w:fldChar w:fldCharType="end"/>
      </w:r>
    </w:p>
    <w:p>
      <w:pPr>
        <w:pStyle w:val="38"/>
        <w:tabs>
          <w:tab w:val="right" w:leader="dot" w:pos="8306"/>
        </w:tabs>
      </w:pPr>
      <w:r>
        <w:rPr>
          <w:b/>
          <w:bCs/>
        </w:rPr>
        <w:fldChar w:fldCharType="begin"/>
      </w:r>
      <w:r>
        <w:instrText xml:space="preserve"> HYPERLINK \l _Toc1705167286_WPSOffice_Level1 </w:instrText>
      </w:r>
      <w:r>
        <w:rPr>
          <w:b/>
          <w:bCs/>
        </w:rPr>
        <w:fldChar w:fldCharType="separate"/>
      </w:r>
      <w:r>
        <w:rPr>
          <w:rFonts w:hint="eastAsia" w:ascii="Times New Roman" w:hAnsi="Times New Roman" w:eastAsia="方正小标宋简体" w:cs="方正小标宋简体"/>
          <w:b/>
          <w:bCs/>
        </w:rPr>
        <w:t>第二部分</w:t>
      </w:r>
      <w:r>
        <w:rPr>
          <w:rFonts w:ascii="Times New Roman" w:hAnsi="Times New Roman" w:eastAsia="方正小标宋简体" w:cs="方正小标宋简体"/>
          <w:b/>
          <w:bCs/>
        </w:rPr>
        <w:t>2024</w:t>
      </w:r>
      <w:r>
        <w:rPr>
          <w:rFonts w:hint="eastAsia" w:ascii="Times New Roman" w:hAnsi="Times New Roman" w:eastAsia="方正小标宋简体" w:cs="方正小标宋简体"/>
          <w:b/>
          <w:bCs/>
        </w:rPr>
        <w:t>年度部门决算情况说明</w:t>
      </w:r>
      <w:r>
        <w:rPr>
          <w:b/>
          <w:bCs/>
        </w:rPr>
        <w:tab/>
      </w:r>
      <w:bookmarkStart w:id="13" w:name="_Toc1705167286_WPSOffice_Level1Page"/>
      <w:r>
        <w:rPr>
          <w:b/>
          <w:bCs/>
        </w:rPr>
        <w:t>4</w:t>
      </w:r>
      <w:bookmarkEnd w:id="13"/>
      <w:r>
        <w:rPr>
          <w:b/>
          <w:bCs/>
        </w:rPr>
        <w:fldChar w:fldCharType="end"/>
      </w:r>
    </w:p>
    <w:p>
      <w:pPr>
        <w:pStyle w:val="39"/>
        <w:tabs>
          <w:tab w:val="right" w:leader="dot" w:pos="8306"/>
        </w:tabs>
      </w:pPr>
      <w:r>
        <w:fldChar w:fldCharType="begin"/>
      </w:r>
      <w:r>
        <w:instrText xml:space="preserve"> HYPERLINK \l _Toc702660359_WPSOffice_Level2 </w:instrText>
      </w:r>
      <w:r>
        <w:fldChar w:fldCharType="separate"/>
      </w:r>
      <w:r>
        <w:rPr>
          <w:rFonts w:hint="eastAsia" w:ascii="Times New Roman" w:hAnsi="Times New Roman" w:eastAsia="黑体" w:cs="Times New Roman"/>
        </w:rPr>
        <w:t>一、收入支出决算总体情况说明</w:t>
      </w:r>
      <w:r>
        <w:tab/>
      </w:r>
      <w:bookmarkStart w:id="14" w:name="_Toc702660359_WPSOffice_Level2Page"/>
      <w:r>
        <w:t>4</w:t>
      </w:r>
      <w:bookmarkEnd w:id="14"/>
      <w:r>
        <w:fldChar w:fldCharType="end"/>
      </w:r>
    </w:p>
    <w:p>
      <w:pPr>
        <w:pStyle w:val="39"/>
        <w:tabs>
          <w:tab w:val="right" w:leader="dot" w:pos="8306"/>
        </w:tabs>
      </w:pPr>
      <w:r>
        <w:fldChar w:fldCharType="begin"/>
      </w:r>
      <w:r>
        <w:instrText xml:space="preserve"> HYPERLINK \l _Toc1427465760_WPSOffice_Level2 </w:instrText>
      </w:r>
      <w:r>
        <w:fldChar w:fldCharType="separate"/>
      </w:r>
      <w:r>
        <w:rPr>
          <w:rFonts w:hint="eastAsia" w:ascii="Times New Roman" w:hAnsi="Times New Roman" w:eastAsia="黑体" w:cs="Times New Roman"/>
        </w:rPr>
        <w:t>二、收入决算情况说明</w:t>
      </w:r>
      <w:r>
        <w:tab/>
      </w:r>
      <w:bookmarkStart w:id="15" w:name="_Toc1427465760_WPSOffice_Level2Page"/>
      <w:r>
        <w:t>4</w:t>
      </w:r>
      <w:bookmarkEnd w:id="15"/>
      <w:r>
        <w:fldChar w:fldCharType="end"/>
      </w:r>
    </w:p>
    <w:p>
      <w:pPr>
        <w:pStyle w:val="39"/>
        <w:tabs>
          <w:tab w:val="right" w:leader="dot" w:pos="8306"/>
        </w:tabs>
      </w:pPr>
      <w:r>
        <w:fldChar w:fldCharType="begin"/>
      </w:r>
      <w:r>
        <w:instrText xml:space="preserve"> HYPERLINK \l _Toc1131898985_WPSOffice_Level2 </w:instrText>
      </w:r>
      <w:r>
        <w:fldChar w:fldCharType="separate"/>
      </w:r>
      <w:r>
        <w:rPr>
          <w:rFonts w:hint="eastAsia" w:ascii="Times New Roman" w:hAnsi="Times New Roman" w:eastAsia="黑体" w:cs="Times New Roman"/>
        </w:rPr>
        <w:t>三、支出决算情况说明</w:t>
      </w:r>
      <w:r>
        <w:tab/>
      </w:r>
      <w:bookmarkStart w:id="16" w:name="_Toc1131898985_WPSOffice_Level2Page"/>
      <w:r>
        <w:t>5</w:t>
      </w:r>
      <w:bookmarkEnd w:id="16"/>
      <w:r>
        <w:fldChar w:fldCharType="end"/>
      </w:r>
    </w:p>
    <w:p>
      <w:pPr>
        <w:pStyle w:val="39"/>
        <w:tabs>
          <w:tab w:val="right" w:leader="dot" w:pos="8306"/>
        </w:tabs>
      </w:pPr>
      <w:r>
        <w:fldChar w:fldCharType="begin"/>
      </w:r>
      <w:r>
        <w:instrText xml:space="preserve"> HYPERLINK \l _Toc11381698_WPSOffice_Level2 </w:instrText>
      </w:r>
      <w:r>
        <w:fldChar w:fldCharType="separate"/>
      </w:r>
      <w:r>
        <w:rPr>
          <w:rFonts w:hint="eastAsia" w:ascii="Times New Roman" w:hAnsi="Times New Roman" w:eastAsia="黑体" w:cs="Times New Roman"/>
        </w:rPr>
        <w:t>四、财政拨款收入支出决算总体情况说明</w:t>
      </w:r>
      <w:r>
        <w:tab/>
      </w:r>
      <w:bookmarkStart w:id="17" w:name="_Toc11381698_WPSOffice_Level2Page"/>
      <w:r>
        <w:t>6</w:t>
      </w:r>
      <w:bookmarkEnd w:id="17"/>
      <w:r>
        <w:fldChar w:fldCharType="end"/>
      </w:r>
    </w:p>
    <w:p>
      <w:pPr>
        <w:pStyle w:val="39"/>
        <w:tabs>
          <w:tab w:val="right" w:leader="dot" w:pos="8306"/>
        </w:tabs>
      </w:pPr>
      <w:r>
        <w:fldChar w:fldCharType="begin"/>
      </w:r>
      <w:r>
        <w:instrText xml:space="preserve"> HYPERLINK \l _Toc877388238_WPSOffice_Level2 </w:instrText>
      </w:r>
      <w:r>
        <w:fldChar w:fldCharType="separate"/>
      </w:r>
      <w:r>
        <w:rPr>
          <w:rFonts w:hint="eastAsia" w:ascii="Times New Roman" w:hAnsi="Times New Roman" w:eastAsia="黑体" w:cs="Times New Roman"/>
        </w:rPr>
        <w:t>五、一般公共预算财政拨款支出决算情况说明</w:t>
      </w:r>
      <w:r>
        <w:tab/>
      </w:r>
      <w:bookmarkStart w:id="18" w:name="_Toc877388238_WPSOffice_Level2Page"/>
      <w:r>
        <w:t>6</w:t>
      </w:r>
      <w:bookmarkEnd w:id="18"/>
      <w:r>
        <w:fldChar w:fldCharType="end"/>
      </w:r>
    </w:p>
    <w:p>
      <w:pPr>
        <w:pStyle w:val="39"/>
        <w:tabs>
          <w:tab w:val="right" w:leader="dot" w:pos="8306"/>
        </w:tabs>
      </w:pPr>
      <w:r>
        <w:fldChar w:fldCharType="begin"/>
      </w:r>
      <w:r>
        <w:instrText xml:space="preserve"> HYPERLINK \l _Toc617676124_WPSOffice_Level2 </w:instrText>
      </w:r>
      <w:r>
        <w:fldChar w:fldCharType="separate"/>
      </w:r>
      <w:r>
        <w:rPr>
          <w:rFonts w:hint="eastAsia" w:ascii="Times New Roman" w:hAnsi="Times New Roman" w:eastAsia="黑体" w:cs="Times New Roman"/>
        </w:rPr>
        <w:t>六、一般公共预算财政拨款基本支出决算情况说明</w:t>
      </w:r>
      <w:r>
        <w:tab/>
      </w:r>
      <w:bookmarkStart w:id="19" w:name="_Toc617676124_WPSOffice_Level2Page"/>
      <w:r>
        <w:t>9</w:t>
      </w:r>
      <w:bookmarkEnd w:id="19"/>
      <w:r>
        <w:fldChar w:fldCharType="end"/>
      </w:r>
    </w:p>
    <w:p>
      <w:pPr>
        <w:pStyle w:val="39"/>
        <w:tabs>
          <w:tab w:val="right" w:leader="dot" w:pos="8306"/>
        </w:tabs>
      </w:pPr>
      <w:r>
        <w:fldChar w:fldCharType="begin"/>
      </w:r>
      <w:r>
        <w:instrText xml:space="preserve"> HYPERLINK \l _Toc997259540_WPSOffice_Level2 </w:instrText>
      </w:r>
      <w:r>
        <w:fldChar w:fldCharType="separate"/>
      </w:r>
      <w:r>
        <w:rPr>
          <w:rFonts w:hint="eastAsia" w:ascii="Times New Roman" w:hAnsi="Times New Roman" w:eastAsia="黑体" w:cs="Times New Roman"/>
        </w:rPr>
        <w:t>七、财政拨款“三公”经费支出决算情况说明</w:t>
      </w:r>
      <w:r>
        <w:tab/>
      </w:r>
      <w:bookmarkStart w:id="20" w:name="_Toc997259540_WPSOffice_Level2Page"/>
      <w:r>
        <w:t>10</w:t>
      </w:r>
      <w:bookmarkEnd w:id="20"/>
      <w:r>
        <w:fldChar w:fldCharType="end"/>
      </w:r>
    </w:p>
    <w:p>
      <w:pPr>
        <w:pStyle w:val="39"/>
        <w:tabs>
          <w:tab w:val="right" w:leader="dot" w:pos="8306"/>
        </w:tabs>
      </w:pPr>
      <w:r>
        <w:fldChar w:fldCharType="begin"/>
      </w:r>
      <w:r>
        <w:instrText xml:space="preserve"> HYPERLINK \l _Toc1106873788_WPSOffice_Level2 </w:instrText>
      </w:r>
      <w:r>
        <w:fldChar w:fldCharType="separate"/>
      </w:r>
      <w:r>
        <w:rPr>
          <w:rFonts w:hint="eastAsia" w:ascii="Times New Roman" w:hAnsi="Times New Roman" w:eastAsia="黑体" w:cs="Times New Roman"/>
        </w:rPr>
        <w:t>八、政府性基金预算支出决算情况说明</w:t>
      </w:r>
      <w:r>
        <w:tab/>
      </w:r>
      <w:bookmarkStart w:id="21" w:name="_Toc1106873788_WPSOffice_Level2Page"/>
      <w:r>
        <w:t>11</w:t>
      </w:r>
      <w:bookmarkEnd w:id="21"/>
      <w:r>
        <w:fldChar w:fldCharType="end"/>
      </w:r>
    </w:p>
    <w:p>
      <w:pPr>
        <w:pStyle w:val="39"/>
        <w:tabs>
          <w:tab w:val="right" w:leader="dot" w:pos="8306"/>
        </w:tabs>
      </w:pPr>
      <w:r>
        <w:fldChar w:fldCharType="begin"/>
      </w:r>
      <w:r>
        <w:instrText xml:space="preserve"> HYPERLINK \l _Toc985755090_WPSOffice_Level2 </w:instrText>
      </w:r>
      <w:r>
        <w:fldChar w:fldCharType="separate"/>
      </w:r>
      <w:r>
        <w:rPr>
          <w:rFonts w:hint="eastAsia" w:ascii="Times New Roman" w:hAnsi="Times New Roman" w:eastAsia="黑体" w:cs="Times New Roman"/>
        </w:rPr>
        <w:t>九、国有资本经营预算支出决算情况说明</w:t>
      </w:r>
      <w:r>
        <w:tab/>
      </w:r>
      <w:bookmarkStart w:id="22" w:name="_Toc985755090_WPSOffice_Level2Page"/>
      <w:r>
        <w:t>11</w:t>
      </w:r>
      <w:bookmarkEnd w:id="22"/>
      <w:r>
        <w:fldChar w:fldCharType="end"/>
      </w:r>
    </w:p>
    <w:p>
      <w:pPr>
        <w:pStyle w:val="39"/>
        <w:tabs>
          <w:tab w:val="right" w:leader="dot" w:pos="8306"/>
        </w:tabs>
      </w:pPr>
      <w:r>
        <w:fldChar w:fldCharType="begin"/>
      </w:r>
      <w:r>
        <w:instrText xml:space="preserve"> HYPERLINK \l _Toc1150234587_WPSOffice_Level2 </w:instrText>
      </w:r>
      <w:r>
        <w:fldChar w:fldCharType="separate"/>
      </w:r>
      <w:r>
        <w:rPr>
          <w:rFonts w:hint="eastAsia" w:ascii="Times New Roman" w:hAnsi="Times New Roman" w:eastAsia="黑体" w:cs="Times New Roman"/>
        </w:rPr>
        <w:t>十、其他重要事项的情况说明</w:t>
      </w:r>
      <w:r>
        <w:tab/>
      </w:r>
      <w:bookmarkStart w:id="23" w:name="_Toc1150234587_WPSOffice_Level2Page"/>
      <w:r>
        <w:t>11</w:t>
      </w:r>
      <w:bookmarkEnd w:id="23"/>
      <w:r>
        <w:fldChar w:fldCharType="end"/>
      </w:r>
    </w:p>
    <w:p>
      <w:pPr>
        <w:pStyle w:val="38"/>
        <w:tabs>
          <w:tab w:val="right" w:leader="dot" w:pos="8306"/>
        </w:tabs>
      </w:pPr>
      <w:r>
        <w:rPr>
          <w:b/>
          <w:bCs/>
        </w:rPr>
        <w:fldChar w:fldCharType="begin"/>
      </w:r>
      <w:r>
        <w:instrText xml:space="preserve"> HYPERLINK \l _Toc1264333838_WPSOffice_Level1 </w:instrText>
      </w:r>
      <w:r>
        <w:rPr>
          <w:b/>
          <w:bCs/>
        </w:rPr>
        <w:fldChar w:fldCharType="separate"/>
      </w:r>
      <w:r>
        <w:rPr>
          <w:rFonts w:hint="eastAsia" w:ascii="Times New Roman" w:hAnsi="Times New Roman" w:eastAsia="黑体" w:cs="Times New Roman"/>
          <w:b/>
          <w:bCs/>
        </w:rPr>
        <w:t>第三部分名词解释</w:t>
      </w:r>
      <w:r>
        <w:rPr>
          <w:b/>
          <w:bCs/>
        </w:rPr>
        <w:tab/>
      </w:r>
      <w:bookmarkStart w:id="24" w:name="_Toc1264333838_WPSOffice_Level1Page"/>
      <w:r>
        <w:rPr>
          <w:b/>
          <w:bCs/>
        </w:rPr>
        <w:t>14</w:t>
      </w:r>
      <w:bookmarkEnd w:id="24"/>
      <w:r>
        <w:rPr>
          <w:b/>
          <w:bCs/>
        </w:rPr>
        <w:fldChar w:fldCharType="end"/>
      </w:r>
    </w:p>
    <w:p>
      <w:pPr>
        <w:pStyle w:val="38"/>
        <w:tabs>
          <w:tab w:val="right" w:leader="dot" w:pos="8306"/>
        </w:tabs>
      </w:pPr>
      <w:r>
        <w:rPr>
          <w:b/>
          <w:bCs/>
        </w:rPr>
        <w:fldChar w:fldCharType="begin"/>
      </w:r>
      <w:r>
        <w:instrText xml:space="preserve"> HYPERLINK \l _Toc65386692_WPSOffice_Level1 </w:instrText>
      </w:r>
      <w:r>
        <w:rPr>
          <w:b/>
          <w:bCs/>
        </w:rPr>
        <w:fldChar w:fldCharType="separate"/>
      </w:r>
      <w:r>
        <w:rPr>
          <w:rFonts w:hint="eastAsia" w:ascii="Times New Roman" w:hAnsi="Times New Roman" w:eastAsia="黑体" w:cs="Times New Roman"/>
          <w:b/>
          <w:bCs/>
        </w:rPr>
        <w:t>第四部分 附件</w:t>
      </w:r>
      <w:r>
        <w:rPr>
          <w:b/>
          <w:bCs/>
        </w:rPr>
        <w:tab/>
      </w:r>
      <w:bookmarkStart w:id="25" w:name="_Toc65386692_WPSOffice_Level1Page"/>
      <w:r>
        <w:rPr>
          <w:b/>
          <w:bCs/>
        </w:rPr>
        <w:t>18</w:t>
      </w:r>
      <w:bookmarkEnd w:id="25"/>
      <w:r>
        <w:rPr>
          <w:b/>
          <w:bCs/>
        </w:rPr>
        <w:fldChar w:fldCharType="end"/>
      </w:r>
    </w:p>
    <w:p>
      <w:pPr>
        <w:pStyle w:val="38"/>
        <w:tabs>
          <w:tab w:val="right" w:leader="dot" w:pos="8306"/>
        </w:tabs>
      </w:pPr>
      <w:r>
        <w:rPr>
          <w:b/>
          <w:bCs/>
        </w:rPr>
        <w:fldChar w:fldCharType="begin"/>
      </w:r>
      <w:r>
        <w:instrText xml:space="preserve"> HYPERLINK \l _Toc1412818250_WPSOffice_Level1 </w:instrText>
      </w:r>
      <w:r>
        <w:rPr>
          <w:b/>
          <w:bCs/>
        </w:rPr>
        <w:fldChar w:fldCharType="separate"/>
      </w:r>
      <w:r>
        <w:rPr>
          <w:rFonts w:hint="eastAsia" w:ascii="Times New Roman" w:hAnsi="Times New Roman" w:eastAsia="黑体" w:cs="Times New Roman"/>
          <w:b/>
          <w:bCs/>
        </w:rPr>
        <w:t>第五部分 附表</w:t>
      </w:r>
      <w:r>
        <w:rPr>
          <w:b/>
          <w:bCs/>
        </w:rPr>
        <w:tab/>
      </w:r>
      <w:bookmarkStart w:id="26" w:name="_Toc1412818250_WPSOffice_Level1Page"/>
      <w:r>
        <w:rPr>
          <w:b/>
          <w:bCs/>
        </w:rPr>
        <w:t>28</w:t>
      </w:r>
      <w:bookmarkEnd w:id="26"/>
      <w:r>
        <w:rPr>
          <w:b/>
          <w:bCs/>
        </w:rPr>
        <w:fldChar w:fldCharType="end"/>
      </w:r>
    </w:p>
    <w:p>
      <w:pPr>
        <w:pStyle w:val="39"/>
        <w:tabs>
          <w:tab w:val="right" w:leader="dot" w:pos="8306"/>
        </w:tabs>
      </w:pPr>
      <w:r>
        <w:fldChar w:fldCharType="begin"/>
      </w:r>
      <w:r>
        <w:instrText xml:space="preserve"> HYPERLINK \l _Toc858785914_WPSOffice_Level2 </w:instrText>
      </w:r>
      <w:r>
        <w:fldChar w:fldCharType="separate"/>
      </w:r>
      <w:r>
        <w:rPr>
          <w:rFonts w:hint="eastAsia" w:ascii="Times New Roman" w:hAnsi="Times New Roman" w:eastAsia="仿宋_GB2312" w:cs="仿宋_GB2312"/>
        </w:rPr>
        <w:t>一、收入支出决算总表</w:t>
      </w:r>
      <w:r>
        <w:tab/>
      </w:r>
      <w:bookmarkStart w:id="27" w:name="_Toc858785914_WPSOffice_Level2Page"/>
      <w:r>
        <w:t>28</w:t>
      </w:r>
      <w:bookmarkEnd w:id="27"/>
      <w:r>
        <w:fldChar w:fldCharType="end"/>
      </w:r>
    </w:p>
    <w:p>
      <w:pPr>
        <w:pStyle w:val="39"/>
        <w:tabs>
          <w:tab w:val="right" w:leader="dot" w:pos="8306"/>
        </w:tabs>
      </w:pPr>
      <w:r>
        <w:fldChar w:fldCharType="begin"/>
      </w:r>
      <w:r>
        <w:instrText xml:space="preserve"> HYPERLINK \l _Toc1427428040_WPSOffice_Level2 </w:instrText>
      </w:r>
      <w:r>
        <w:fldChar w:fldCharType="separate"/>
      </w:r>
      <w:r>
        <w:rPr>
          <w:rFonts w:hint="eastAsia" w:ascii="Times New Roman" w:hAnsi="Times New Roman" w:eastAsia="仿宋_GB2312" w:cs="仿宋_GB2312"/>
        </w:rPr>
        <w:t>二、收入决算表</w:t>
      </w:r>
      <w:r>
        <w:tab/>
      </w:r>
      <w:bookmarkStart w:id="28" w:name="_Toc1427428040_WPSOffice_Level2Page"/>
      <w:r>
        <w:t>28</w:t>
      </w:r>
      <w:bookmarkEnd w:id="28"/>
      <w:r>
        <w:fldChar w:fldCharType="end"/>
      </w:r>
    </w:p>
    <w:p>
      <w:pPr>
        <w:pStyle w:val="39"/>
        <w:tabs>
          <w:tab w:val="right" w:leader="dot" w:pos="8306"/>
        </w:tabs>
      </w:pPr>
      <w:r>
        <w:fldChar w:fldCharType="begin"/>
      </w:r>
      <w:r>
        <w:instrText xml:space="preserve"> HYPERLINK \l _Toc151343256_WPSOffice_Level2 </w:instrText>
      </w:r>
      <w:r>
        <w:fldChar w:fldCharType="separate"/>
      </w:r>
      <w:r>
        <w:rPr>
          <w:rFonts w:hint="eastAsia" w:ascii="Times New Roman" w:hAnsi="Times New Roman" w:eastAsia="仿宋_GB2312" w:cs="仿宋_GB2312"/>
        </w:rPr>
        <w:t>三、支出决算表</w:t>
      </w:r>
      <w:r>
        <w:tab/>
      </w:r>
      <w:bookmarkStart w:id="29" w:name="_Toc151343256_WPSOffice_Level2Page"/>
      <w:r>
        <w:t>28</w:t>
      </w:r>
      <w:bookmarkEnd w:id="29"/>
      <w:r>
        <w:fldChar w:fldCharType="end"/>
      </w:r>
    </w:p>
    <w:p>
      <w:pPr>
        <w:pStyle w:val="39"/>
        <w:tabs>
          <w:tab w:val="right" w:leader="dot" w:pos="8306"/>
        </w:tabs>
      </w:pPr>
      <w:r>
        <w:fldChar w:fldCharType="begin"/>
      </w:r>
      <w:r>
        <w:instrText xml:space="preserve"> HYPERLINK \l _Toc2054303941_WPSOffice_Level2 </w:instrText>
      </w:r>
      <w:r>
        <w:fldChar w:fldCharType="separate"/>
      </w:r>
      <w:r>
        <w:rPr>
          <w:rFonts w:hint="eastAsia" w:ascii="Times New Roman" w:hAnsi="Times New Roman" w:eastAsia="仿宋_GB2312" w:cs="仿宋_GB2312"/>
        </w:rPr>
        <w:t>四、财政拨款收入支出决算总表</w:t>
      </w:r>
      <w:r>
        <w:tab/>
      </w:r>
      <w:bookmarkStart w:id="30" w:name="_Toc2054303941_WPSOffice_Level2Page"/>
      <w:r>
        <w:t>28</w:t>
      </w:r>
      <w:bookmarkEnd w:id="30"/>
      <w:r>
        <w:fldChar w:fldCharType="end"/>
      </w:r>
    </w:p>
    <w:p>
      <w:pPr>
        <w:pStyle w:val="39"/>
        <w:tabs>
          <w:tab w:val="right" w:leader="dot" w:pos="8306"/>
        </w:tabs>
      </w:pPr>
      <w:r>
        <w:fldChar w:fldCharType="begin"/>
      </w:r>
      <w:r>
        <w:instrText xml:space="preserve"> HYPERLINK \l _Toc1338444598_WPSOffice_Level2 </w:instrText>
      </w:r>
      <w:r>
        <w:fldChar w:fldCharType="separate"/>
      </w:r>
      <w:r>
        <w:rPr>
          <w:rFonts w:hint="eastAsia" w:ascii="Times New Roman" w:hAnsi="Times New Roman" w:eastAsia="仿宋_GB2312" w:cs="仿宋_GB2312"/>
        </w:rPr>
        <w:t>五、财政拨款支出决算明细表</w:t>
      </w:r>
      <w:r>
        <w:tab/>
      </w:r>
      <w:bookmarkStart w:id="31" w:name="_Toc1338444598_WPSOffice_Level2Page"/>
      <w:r>
        <w:t>28</w:t>
      </w:r>
      <w:bookmarkEnd w:id="31"/>
      <w:r>
        <w:fldChar w:fldCharType="end"/>
      </w:r>
    </w:p>
    <w:p>
      <w:pPr>
        <w:pStyle w:val="39"/>
        <w:tabs>
          <w:tab w:val="right" w:leader="dot" w:pos="8306"/>
        </w:tabs>
      </w:pPr>
      <w:r>
        <w:fldChar w:fldCharType="begin"/>
      </w:r>
      <w:r>
        <w:instrText xml:space="preserve"> HYPERLINK \l _Toc1856510542_WPSOffice_Level2 </w:instrText>
      </w:r>
      <w:r>
        <w:fldChar w:fldCharType="separate"/>
      </w:r>
      <w:r>
        <w:rPr>
          <w:rFonts w:hint="eastAsia" w:ascii="Times New Roman" w:hAnsi="Times New Roman" w:eastAsia="仿宋_GB2312" w:cs="仿宋_GB2312"/>
        </w:rPr>
        <w:t>六、一般公共预算财政拨款支出决算表</w:t>
      </w:r>
      <w:r>
        <w:tab/>
      </w:r>
      <w:bookmarkStart w:id="32" w:name="_Toc1856510542_WPSOffice_Level2Page"/>
      <w:r>
        <w:t>28</w:t>
      </w:r>
      <w:bookmarkEnd w:id="32"/>
      <w:r>
        <w:fldChar w:fldCharType="end"/>
      </w:r>
    </w:p>
    <w:p>
      <w:pPr>
        <w:pStyle w:val="39"/>
        <w:tabs>
          <w:tab w:val="right" w:leader="dot" w:pos="8306"/>
        </w:tabs>
      </w:pPr>
      <w:r>
        <w:fldChar w:fldCharType="begin"/>
      </w:r>
      <w:r>
        <w:instrText xml:space="preserve"> HYPERLINK \l _Toc609480652_WPSOffice_Level2 </w:instrText>
      </w:r>
      <w:r>
        <w:fldChar w:fldCharType="separate"/>
      </w:r>
      <w:r>
        <w:rPr>
          <w:rFonts w:hint="eastAsia" w:ascii="Times New Roman" w:hAnsi="Times New Roman" w:eastAsia="仿宋_GB2312" w:cs="仿宋_GB2312"/>
        </w:rPr>
        <w:t>七、一般公共预算财政拨款支出决算明细表</w:t>
      </w:r>
      <w:r>
        <w:tab/>
      </w:r>
      <w:bookmarkStart w:id="33" w:name="_Toc609480652_WPSOffice_Level2Page"/>
      <w:r>
        <w:t>28</w:t>
      </w:r>
      <w:bookmarkEnd w:id="33"/>
      <w:r>
        <w:fldChar w:fldCharType="end"/>
      </w:r>
    </w:p>
    <w:p>
      <w:pPr>
        <w:pStyle w:val="39"/>
        <w:tabs>
          <w:tab w:val="right" w:leader="dot" w:pos="8306"/>
        </w:tabs>
      </w:pPr>
      <w:r>
        <w:fldChar w:fldCharType="begin"/>
      </w:r>
      <w:r>
        <w:instrText xml:space="preserve"> HYPERLINK \l _Toc618426710_WPSOffice_Level2 </w:instrText>
      </w:r>
      <w:r>
        <w:fldChar w:fldCharType="separate"/>
      </w:r>
      <w:r>
        <w:rPr>
          <w:rFonts w:hint="eastAsia" w:ascii="Times New Roman" w:hAnsi="Times New Roman" w:eastAsia="仿宋_GB2312" w:cs="仿宋_GB2312"/>
        </w:rPr>
        <w:t>八、一般公共预算财政拨款基本支出决算表</w:t>
      </w:r>
      <w:r>
        <w:tab/>
      </w:r>
      <w:bookmarkStart w:id="34" w:name="_Toc618426710_WPSOffice_Level2Page"/>
      <w:r>
        <w:t>28</w:t>
      </w:r>
      <w:bookmarkEnd w:id="34"/>
      <w:r>
        <w:fldChar w:fldCharType="end"/>
      </w:r>
    </w:p>
    <w:p>
      <w:pPr>
        <w:pStyle w:val="39"/>
        <w:tabs>
          <w:tab w:val="right" w:leader="dot" w:pos="8306"/>
        </w:tabs>
      </w:pPr>
      <w:r>
        <w:fldChar w:fldCharType="begin"/>
      </w:r>
      <w:r>
        <w:instrText xml:space="preserve"> HYPERLINK \l _Toc840925879_WPSOffice_Level2 </w:instrText>
      </w:r>
      <w:r>
        <w:fldChar w:fldCharType="separate"/>
      </w:r>
      <w:r>
        <w:rPr>
          <w:rFonts w:hint="eastAsia" w:ascii="Times New Roman" w:hAnsi="Times New Roman" w:eastAsia="仿宋_GB2312" w:cs="仿宋_GB2312"/>
        </w:rPr>
        <w:t>九、一般公共预算财政拨款项目支出决算表</w:t>
      </w:r>
      <w:r>
        <w:tab/>
      </w:r>
      <w:bookmarkStart w:id="35" w:name="_Toc840925879_WPSOffice_Level2Page"/>
      <w:r>
        <w:t>28</w:t>
      </w:r>
      <w:bookmarkEnd w:id="35"/>
      <w:r>
        <w:fldChar w:fldCharType="end"/>
      </w:r>
    </w:p>
    <w:p>
      <w:pPr>
        <w:pStyle w:val="39"/>
        <w:tabs>
          <w:tab w:val="right" w:leader="dot" w:pos="8306"/>
        </w:tabs>
      </w:pPr>
      <w:r>
        <w:fldChar w:fldCharType="begin"/>
      </w:r>
      <w:r>
        <w:instrText xml:space="preserve"> HYPERLINK \l _Toc620862350_WPSOffice_Level2 </w:instrText>
      </w:r>
      <w:r>
        <w:fldChar w:fldCharType="separate"/>
      </w:r>
      <w:r>
        <w:rPr>
          <w:rFonts w:hint="eastAsia" w:ascii="Times New Roman" w:hAnsi="Times New Roman" w:eastAsia="仿宋_GB2312" w:cs="仿宋_GB2312"/>
        </w:rPr>
        <w:t>十、政府性基金预算财政拨款收入支出决算表</w:t>
      </w:r>
      <w:r>
        <w:tab/>
      </w:r>
      <w:bookmarkStart w:id="36" w:name="_Toc620862350_WPSOffice_Level2Page"/>
      <w:r>
        <w:t>28</w:t>
      </w:r>
      <w:bookmarkEnd w:id="36"/>
      <w:r>
        <w:fldChar w:fldCharType="end"/>
      </w:r>
    </w:p>
    <w:p>
      <w:pPr>
        <w:pStyle w:val="39"/>
        <w:tabs>
          <w:tab w:val="right" w:leader="dot" w:pos="8306"/>
        </w:tabs>
      </w:pPr>
      <w:r>
        <w:fldChar w:fldCharType="begin"/>
      </w:r>
      <w:r>
        <w:instrText xml:space="preserve"> HYPERLINK \l _Toc1495814948_WPSOffice_Level2 </w:instrText>
      </w:r>
      <w:r>
        <w:fldChar w:fldCharType="separate"/>
      </w:r>
      <w:r>
        <w:rPr>
          <w:rFonts w:hint="eastAsia" w:ascii="Times New Roman" w:hAnsi="Times New Roman" w:eastAsia="仿宋_GB2312" w:cs="仿宋_GB2312"/>
        </w:rPr>
        <w:t>十一、国有资本经营预算财政拨款收入支出决算表</w:t>
      </w:r>
      <w:r>
        <w:tab/>
      </w:r>
      <w:bookmarkStart w:id="37" w:name="_Toc1495814948_WPSOffice_Level2Page"/>
      <w:r>
        <w:t>28</w:t>
      </w:r>
      <w:bookmarkEnd w:id="37"/>
      <w:r>
        <w:fldChar w:fldCharType="end"/>
      </w:r>
    </w:p>
    <w:p>
      <w:pPr>
        <w:pStyle w:val="39"/>
        <w:tabs>
          <w:tab w:val="right" w:leader="dot" w:pos="8306"/>
        </w:tabs>
      </w:pPr>
      <w:r>
        <w:fldChar w:fldCharType="begin"/>
      </w:r>
      <w:r>
        <w:instrText xml:space="preserve"> HYPERLINK \l _Toc1458602003_WPSOffice_Level2 </w:instrText>
      </w:r>
      <w:r>
        <w:fldChar w:fldCharType="separate"/>
      </w:r>
      <w:r>
        <w:rPr>
          <w:rFonts w:hint="eastAsia" w:ascii="Times New Roman" w:hAnsi="Times New Roman" w:eastAsia="仿宋_GB2312" w:cs="仿宋_GB2312"/>
        </w:rPr>
        <w:t>十二、国有资本经营预算财政拨款支出决算表</w:t>
      </w:r>
      <w:r>
        <w:tab/>
      </w:r>
      <w:bookmarkStart w:id="38" w:name="_Toc1458602003_WPSOffice_Level2Page"/>
      <w:r>
        <w:t>28</w:t>
      </w:r>
      <w:bookmarkEnd w:id="38"/>
      <w:r>
        <w:fldChar w:fldCharType="end"/>
      </w:r>
    </w:p>
    <w:p>
      <w:pPr>
        <w:pStyle w:val="39"/>
        <w:tabs>
          <w:tab w:val="right" w:leader="dot" w:pos="8306"/>
        </w:tabs>
      </w:pPr>
      <w:r>
        <w:fldChar w:fldCharType="begin"/>
      </w:r>
      <w:r>
        <w:instrText xml:space="preserve"> HYPERLINK \l _Toc1618121891_WPSOffice_Level2 </w:instrText>
      </w:r>
      <w:r>
        <w:fldChar w:fldCharType="separate"/>
      </w:r>
      <w:r>
        <w:rPr>
          <w:rFonts w:hint="eastAsia" w:ascii="Times New Roman" w:hAnsi="Times New Roman" w:eastAsia="仿宋_GB2312" w:cs="仿宋_GB2312"/>
        </w:rPr>
        <w:t>十三、财政拨款“三公”经费支出决算表</w:t>
      </w:r>
      <w:r>
        <w:tab/>
      </w:r>
      <w:bookmarkStart w:id="39" w:name="_Toc1618121891_WPSOffice_Level2Page"/>
      <w:r>
        <w:t>28</w:t>
      </w:r>
      <w:bookmarkEnd w:id="39"/>
      <w:r>
        <w:fldChar w:fldCharType="end"/>
      </w:r>
      <w:bookmarkEnd w:id="7"/>
    </w:p>
    <w:p>
      <w:pPr>
        <w:widowControl/>
        <w:spacing w:line="560" w:lineRule="exact"/>
        <w:jc w:val="left"/>
        <w:rPr>
          <w:rFonts w:eastAsia="仿宋_GB2312" w:cs="仿宋_GB2312"/>
          <w:bCs/>
          <w:kern w:val="44"/>
          <w:sz w:val="32"/>
          <w:szCs w:val="32"/>
        </w:rPr>
      </w:pPr>
      <w:r>
        <w:rPr>
          <w:rFonts w:eastAsia="仿宋_GB2312" w:cs="仿宋_GB2312"/>
          <w:b/>
          <w:sz w:val="32"/>
          <w:szCs w:val="32"/>
        </w:rPr>
        <w:br w:type="page"/>
      </w:r>
    </w:p>
    <w:p>
      <w:pPr>
        <w:pStyle w:val="3"/>
        <w:jc w:val="center"/>
        <w:rPr>
          <w:rStyle w:val="19"/>
          <w:rFonts w:eastAsia="方正小标宋简体" w:cs="方正小标宋简体"/>
          <w:b/>
          <w:bCs w:val="0"/>
        </w:rPr>
      </w:pPr>
      <w:bookmarkStart w:id="40" w:name="_Toc886008653_WPSOffice_Level1"/>
      <w:r>
        <w:rPr>
          <w:rFonts w:hint="eastAsia" w:eastAsia="方正小标宋简体" w:cs="方正小标宋简体"/>
          <w:b w:val="0"/>
        </w:rPr>
        <w:t>第一部分</w:t>
      </w:r>
      <w:r>
        <w:rPr>
          <w:rStyle w:val="19"/>
          <w:rFonts w:hint="eastAsia" w:eastAsia="方正小标宋简体" w:cs="方正小标宋简体"/>
          <w:b w:val="0"/>
          <w:bCs w:val="0"/>
        </w:rPr>
        <w:t>部门概况</w:t>
      </w:r>
      <w:bookmarkEnd w:id="8"/>
      <w:bookmarkEnd w:id="9"/>
      <w:bookmarkEnd w:id="40"/>
    </w:p>
    <w:p>
      <w:pPr>
        <w:widowControl/>
        <w:jc w:val="left"/>
        <w:rPr>
          <w:rFonts w:eastAsia="黑体"/>
          <w:sz w:val="32"/>
          <w:szCs w:val="32"/>
        </w:rPr>
      </w:pPr>
    </w:p>
    <w:p>
      <w:pPr>
        <w:pStyle w:val="4"/>
        <w:numPr>
          <w:ilvl w:val="0"/>
          <w:numId w:val="1"/>
        </w:numPr>
        <w:rPr>
          <w:rFonts w:hint="eastAsia" w:ascii="Times New Roman" w:hAnsi="Times New Roman" w:eastAsia="黑体"/>
          <w:b w:val="0"/>
        </w:rPr>
      </w:pPr>
      <w:bookmarkStart w:id="41" w:name="_Toc1195518026_WPSOffice_Level2"/>
      <w:r>
        <w:rPr>
          <w:rFonts w:hint="eastAsia" w:ascii="Times New Roman" w:hAnsi="Times New Roman" w:eastAsia="黑体"/>
          <w:b w:val="0"/>
        </w:rPr>
        <w:t>部门职责</w:t>
      </w:r>
      <w:bookmarkEnd w:id="41"/>
    </w:p>
    <w:p>
      <w:pPr>
        <w:ind w:firstLine="800" w:firstLineChars="25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攀枝花市土地储备中心钒钛高新技术产业开发区分中心负责高新区土地资源调查、评价、统计和土地开发整理相关规划的编制；负责高新区土地整理、征用、收购、收回、置换、储备、开发和经营；负责其他工作。</w:t>
      </w:r>
    </w:p>
    <w:p>
      <w:pPr>
        <w:pStyle w:val="4"/>
        <w:rPr>
          <w:rStyle w:val="20"/>
          <w:rFonts w:ascii="Times New Roman" w:hAnsi="Times New Roman"/>
          <w:b w:val="0"/>
          <w:bCs w:val="0"/>
        </w:rPr>
      </w:pPr>
      <w:bookmarkStart w:id="42" w:name="_Toc2058500206_WPSOffice_Level2"/>
      <w:bookmarkStart w:id="43" w:name="_Toc15396601"/>
      <w:bookmarkStart w:id="44" w:name="_Toc15377200"/>
      <w:r>
        <w:rPr>
          <w:rFonts w:hint="eastAsia" w:ascii="Times New Roman" w:hAnsi="Times New Roman" w:eastAsia="黑体"/>
          <w:b w:val="0"/>
        </w:rPr>
        <w:t>二、机</w:t>
      </w:r>
      <w:r>
        <w:rPr>
          <w:rStyle w:val="20"/>
          <w:rFonts w:hint="eastAsia" w:ascii="Times New Roman" w:hAnsi="Times New Roman" w:eastAsia="黑体"/>
          <w:b w:val="0"/>
          <w:bCs w:val="0"/>
        </w:rPr>
        <w:t>构设置</w:t>
      </w:r>
      <w:bookmarkEnd w:id="42"/>
      <w:bookmarkEnd w:id="43"/>
      <w:bookmarkEnd w:id="44"/>
    </w:p>
    <w:p>
      <w:pPr>
        <w:ind w:firstLine="800" w:firstLineChars="250"/>
        <w:rPr>
          <w:rFonts w:eastAsia="仿宋_GB2312" w:cs="仿宋_GB2312"/>
          <w:sz w:val="32"/>
          <w:szCs w:val="32"/>
        </w:rPr>
      </w:pPr>
      <w:r>
        <w:rPr>
          <w:rFonts w:hint="eastAsia" w:ascii="仿宋_GB2312" w:hAnsi="仿宋_GB2312" w:eastAsia="仿宋_GB2312" w:cs="仿宋_GB2312"/>
          <w:sz w:val="32"/>
          <w:szCs w:val="32"/>
        </w:rPr>
        <w:t>四川省攀枝花市土地储备中心钒钛高新技术产业开发区分中心</w:t>
      </w:r>
      <w:r>
        <w:rPr>
          <w:rFonts w:hint="eastAsia" w:eastAsia="仿宋_GB2312" w:cs="仿宋_GB2312"/>
          <w:sz w:val="32"/>
          <w:szCs w:val="32"/>
        </w:rPr>
        <w:t>下属二级预算单位</w:t>
      </w:r>
      <w:r>
        <w:rPr>
          <w:rFonts w:hint="eastAsia" w:eastAsia="仿宋_GB2312" w:cs="仿宋_GB2312"/>
          <w:sz w:val="32"/>
          <w:szCs w:val="32"/>
          <w:lang w:val="en-US" w:eastAsia="zh-CN"/>
        </w:rPr>
        <w:t>0</w:t>
      </w:r>
      <w:r>
        <w:rPr>
          <w:rFonts w:hint="eastAsia" w:eastAsia="仿宋_GB2312" w:cs="仿宋_GB2312"/>
          <w:sz w:val="32"/>
          <w:szCs w:val="32"/>
        </w:rPr>
        <w:t>个，其中行政单位</w:t>
      </w:r>
      <w:r>
        <w:rPr>
          <w:rFonts w:hint="eastAsia" w:eastAsia="仿宋_GB2312" w:cs="仿宋_GB2312"/>
          <w:sz w:val="32"/>
          <w:szCs w:val="32"/>
          <w:lang w:val="en-US" w:eastAsia="zh-CN"/>
        </w:rPr>
        <w:t>0</w:t>
      </w:r>
      <w:r>
        <w:rPr>
          <w:rFonts w:hint="eastAsia" w:eastAsia="仿宋_GB2312" w:cs="仿宋_GB2312"/>
          <w:sz w:val="32"/>
          <w:szCs w:val="32"/>
        </w:rPr>
        <w:t>个，参照公务员法管理的事业单位</w:t>
      </w:r>
      <w:r>
        <w:rPr>
          <w:rFonts w:hint="eastAsia" w:eastAsia="仿宋_GB2312" w:cs="仿宋_GB2312"/>
          <w:sz w:val="32"/>
          <w:szCs w:val="32"/>
          <w:lang w:val="en-US" w:eastAsia="zh-CN"/>
        </w:rPr>
        <w:t>0</w:t>
      </w:r>
      <w:r>
        <w:rPr>
          <w:rFonts w:hint="eastAsia" w:eastAsia="仿宋_GB2312" w:cs="仿宋_GB2312"/>
          <w:sz w:val="32"/>
          <w:szCs w:val="32"/>
        </w:rPr>
        <w:t>个，其他事业单位</w:t>
      </w:r>
      <w:r>
        <w:rPr>
          <w:rFonts w:hint="eastAsia" w:eastAsia="仿宋_GB2312" w:cs="仿宋_GB2312"/>
          <w:sz w:val="32"/>
          <w:szCs w:val="32"/>
          <w:lang w:val="en-US" w:eastAsia="zh-CN"/>
        </w:rPr>
        <w:t>0</w:t>
      </w:r>
      <w:r>
        <w:rPr>
          <w:rFonts w:hint="eastAsia" w:eastAsia="仿宋_GB2312" w:cs="仿宋_GB2312"/>
          <w:sz w:val="32"/>
          <w:szCs w:val="32"/>
        </w:rPr>
        <w:t>个。</w:t>
      </w:r>
    </w:p>
    <w:p>
      <w:pPr>
        <w:pStyle w:val="2"/>
        <w:adjustRightInd w:val="0"/>
        <w:snapToGrid w:val="0"/>
        <w:spacing w:before="93" w:line="600" w:lineRule="exact"/>
        <w:ind w:firstLine="672" w:firstLineChars="210"/>
        <w:rPr>
          <w:rFonts w:ascii="Times New Roman" w:cs="仿宋_GB2312"/>
          <w:sz w:val="32"/>
          <w:szCs w:val="32"/>
        </w:rPr>
      </w:pPr>
      <w:r>
        <w:rPr>
          <w:rFonts w:hint="eastAsia" w:ascii="Times New Roman" w:cs="仿宋_GB2312"/>
          <w:sz w:val="32"/>
          <w:szCs w:val="32"/>
        </w:rPr>
        <w:t>纳入</w:t>
      </w:r>
      <w:r>
        <w:rPr>
          <w:rFonts w:hint="eastAsia"/>
          <w:sz w:val="32"/>
          <w:szCs w:val="32"/>
        </w:rPr>
        <w:t>四川省攀枝花市土地储备中心钒钛高新技术产业开发区分中心</w:t>
      </w:r>
      <w:r>
        <w:rPr>
          <w:rFonts w:ascii="Times New Roman" w:cs="仿宋_GB2312"/>
          <w:sz w:val="32"/>
          <w:szCs w:val="32"/>
        </w:rPr>
        <w:t>2024</w:t>
      </w:r>
      <w:r>
        <w:rPr>
          <w:rFonts w:hint="eastAsia" w:ascii="Times New Roman" w:cs="仿宋_GB2312"/>
          <w:sz w:val="32"/>
          <w:szCs w:val="32"/>
        </w:rPr>
        <w:t>年度部门决算编制范围的二级预算单位包括：</w:t>
      </w:r>
    </w:p>
    <w:p>
      <w:pPr>
        <w:pStyle w:val="2"/>
        <w:numPr>
          <w:ilvl w:val="0"/>
          <w:numId w:val="2"/>
        </w:numPr>
        <w:adjustRightInd w:val="0"/>
        <w:snapToGrid w:val="0"/>
        <w:spacing w:before="93" w:line="600" w:lineRule="exact"/>
        <w:outlineLvl w:val="2"/>
        <w:rPr>
          <w:rFonts w:ascii="Times New Roman" w:cs="仿宋_GB2312"/>
          <w:sz w:val="32"/>
          <w:szCs w:val="32"/>
        </w:rPr>
      </w:pPr>
      <w:r>
        <w:rPr>
          <w:rFonts w:hint="eastAsia" w:ascii="Times New Roman" w:cs="仿宋_GB2312"/>
          <w:sz w:val="32"/>
          <w:szCs w:val="32"/>
          <w:lang w:eastAsia="zh-CN"/>
        </w:rPr>
        <w:t>无</w:t>
      </w:r>
    </w:p>
    <w:p>
      <w:pPr>
        <w:pStyle w:val="2"/>
        <w:adjustRightInd w:val="0"/>
        <w:snapToGrid w:val="0"/>
        <w:spacing w:before="93" w:line="600" w:lineRule="exact"/>
        <w:ind w:firstLine="1120" w:firstLineChars="350"/>
        <w:rPr>
          <w:rFonts w:ascii="Times New Roman" w:cs="仿宋_GB2312"/>
          <w:sz w:val="32"/>
          <w:szCs w:val="32"/>
        </w:rPr>
      </w:pPr>
      <w:r>
        <w:rPr>
          <w:rFonts w:hint="eastAsia" w:ascii="Times New Roman" w:cs="仿宋_GB2312"/>
          <w:sz w:val="32"/>
          <w:szCs w:val="32"/>
        </w:rPr>
        <w:t>……</w:t>
      </w:r>
    </w:p>
    <w:p>
      <w:pPr>
        <w:widowControl/>
        <w:jc w:val="left"/>
        <w:rPr>
          <w:rFonts w:eastAsia="仿宋"/>
          <w:kern w:val="0"/>
          <w:sz w:val="32"/>
          <w:szCs w:val="32"/>
        </w:rPr>
      </w:pPr>
      <w:r>
        <w:rPr>
          <w:rFonts w:eastAsia="仿宋"/>
          <w:sz w:val="32"/>
          <w:szCs w:val="32"/>
        </w:rPr>
        <w:br w:type="page"/>
      </w:r>
    </w:p>
    <w:p>
      <w:pPr>
        <w:pStyle w:val="3"/>
        <w:jc w:val="center"/>
        <w:rPr>
          <w:rFonts w:eastAsia="方正小标宋简体" w:cs="方正小标宋简体"/>
          <w:b w:val="0"/>
        </w:rPr>
      </w:pPr>
      <w:bookmarkStart w:id="45" w:name="_Toc15396602"/>
      <w:bookmarkStart w:id="46" w:name="_Toc1705167286_WPSOffice_Level1"/>
      <w:bookmarkStart w:id="47" w:name="_Toc15377204"/>
      <w:r>
        <w:rPr>
          <w:rFonts w:hint="eastAsia" w:eastAsia="方正小标宋简体" w:cs="方正小标宋简体"/>
          <w:b w:val="0"/>
        </w:rPr>
        <w:t>第二部分</w:t>
      </w:r>
      <w:r>
        <w:rPr>
          <w:rFonts w:eastAsia="方正小标宋简体" w:cs="方正小标宋简体"/>
          <w:b w:val="0"/>
        </w:rPr>
        <w:t>2024</w:t>
      </w:r>
      <w:r>
        <w:rPr>
          <w:rFonts w:hint="eastAsia" w:eastAsia="方正小标宋简体" w:cs="方正小标宋简体"/>
          <w:b w:val="0"/>
        </w:rPr>
        <w:t>年度部门决算情况说明</w:t>
      </w:r>
      <w:bookmarkEnd w:id="45"/>
      <w:bookmarkEnd w:id="46"/>
      <w:bookmarkEnd w:id="47"/>
    </w:p>
    <w:p/>
    <w:p>
      <w:pPr>
        <w:pStyle w:val="34"/>
        <w:spacing w:line="600" w:lineRule="exact"/>
        <w:ind w:firstLine="31680"/>
        <w:outlineLvl w:val="1"/>
        <w:rPr>
          <w:rStyle w:val="20"/>
          <w:rFonts w:ascii="Times New Roman" w:hAnsi="Times New Roman" w:eastAsia="黑体"/>
          <w:b w:val="0"/>
        </w:rPr>
      </w:pPr>
      <w:bookmarkStart w:id="48" w:name="_Toc702660359_WPSOffice_Level2"/>
      <w:bookmarkStart w:id="49" w:name="_Toc15377205"/>
      <w:bookmarkStart w:id="50" w:name="_Toc15396603"/>
      <w:r>
        <w:rPr>
          <w:rFonts w:hint="eastAsia" w:eastAsia="黑体"/>
          <w:sz w:val="32"/>
          <w:szCs w:val="32"/>
        </w:rPr>
        <w:t>一、收</w:t>
      </w:r>
      <w:r>
        <w:rPr>
          <w:rStyle w:val="20"/>
          <w:rFonts w:hint="eastAsia" w:ascii="Times New Roman" w:hAnsi="Times New Roman" w:eastAsia="黑体"/>
          <w:b w:val="0"/>
        </w:rPr>
        <w:t>入支出决算总体情况说明</w:t>
      </w:r>
      <w:bookmarkEnd w:id="48"/>
      <w:bookmarkEnd w:id="49"/>
      <w:bookmarkEnd w:id="50"/>
    </w:p>
    <w:p>
      <w:pPr>
        <w:pStyle w:val="34"/>
        <w:spacing w:line="600" w:lineRule="exact"/>
        <w:ind w:firstLine="31680"/>
        <w:outlineLvl w:val="1"/>
        <w:rPr>
          <w:rFonts w:eastAsia="仿宋_GB2312" w:cs="仿宋_GB2312"/>
          <w:sz w:val="32"/>
          <w:szCs w:val="32"/>
        </w:rPr>
      </w:pPr>
      <w:r>
        <w:rPr>
          <w:rFonts w:eastAsia="仿宋_GB2312" w:cs="仿宋_GB2312"/>
          <w:sz w:val="32"/>
          <w:szCs w:val="32"/>
        </w:rPr>
        <w:t>2024</w:t>
      </w:r>
      <w:r>
        <w:rPr>
          <w:rFonts w:hint="eastAsia" w:eastAsia="仿宋_GB2312" w:cs="仿宋_GB2312"/>
          <w:sz w:val="32"/>
          <w:szCs w:val="32"/>
        </w:rPr>
        <w:t>年度收入、支出总计均为</w:t>
      </w:r>
      <w:r>
        <w:rPr>
          <w:rFonts w:ascii="仿宋_GB2312" w:hAnsi="仿宋_GB2312" w:eastAsia="仿宋_GB2312" w:cs="仿宋_GB2312"/>
          <w:sz w:val="32"/>
          <w:szCs w:val="32"/>
        </w:rPr>
        <w:t>1109.9</w:t>
      </w:r>
      <w:r>
        <w:rPr>
          <w:rFonts w:hint="eastAsia" w:eastAsia="仿宋_GB2312" w:cs="仿宋_GB2312"/>
          <w:sz w:val="32"/>
          <w:szCs w:val="32"/>
        </w:rPr>
        <w:t>万元。与</w:t>
      </w:r>
      <w:r>
        <w:rPr>
          <w:rFonts w:eastAsia="仿宋_GB2312" w:cs="仿宋_GB2312"/>
          <w:sz w:val="32"/>
          <w:szCs w:val="32"/>
        </w:rPr>
        <w:t>2023</w:t>
      </w:r>
      <w:r>
        <w:rPr>
          <w:rFonts w:hint="eastAsia" w:eastAsia="仿宋_GB2312" w:cs="仿宋_GB2312"/>
          <w:sz w:val="32"/>
          <w:szCs w:val="32"/>
        </w:rPr>
        <w:t>年度相比，收入、支出总计各减少</w:t>
      </w:r>
      <w:r>
        <w:rPr>
          <w:rFonts w:hint="eastAsia" w:eastAsia="仿宋_GB2312" w:cs="仿宋_GB2312"/>
          <w:sz w:val="32"/>
          <w:szCs w:val="32"/>
          <w:lang w:val="en-US" w:eastAsia="zh-CN"/>
        </w:rPr>
        <w:t>11176.07</w:t>
      </w:r>
      <w:r>
        <w:rPr>
          <w:rFonts w:hint="eastAsia" w:eastAsia="仿宋_GB2312" w:cs="仿宋_GB2312"/>
          <w:sz w:val="32"/>
          <w:szCs w:val="32"/>
        </w:rPr>
        <w:t>万元，下降</w:t>
      </w:r>
      <w:r>
        <w:rPr>
          <w:rFonts w:hint="eastAsia" w:eastAsia="仿宋_GB2312" w:cs="仿宋_GB2312"/>
          <w:sz w:val="32"/>
          <w:szCs w:val="32"/>
          <w:lang w:val="en-US" w:eastAsia="zh-CN"/>
        </w:rPr>
        <w:t>90.97</w:t>
      </w:r>
      <w:r>
        <w:rPr>
          <w:rFonts w:eastAsia="仿宋_GB2312" w:cs="仿宋_GB2312"/>
          <w:sz w:val="32"/>
          <w:szCs w:val="32"/>
        </w:rPr>
        <w:t>%</w:t>
      </w:r>
      <w:r>
        <w:rPr>
          <w:rFonts w:hint="eastAsia" w:eastAsia="仿宋_GB2312" w:cs="仿宋_GB2312"/>
          <w:sz w:val="32"/>
          <w:szCs w:val="32"/>
        </w:rPr>
        <w:t>。主要变动原因是</w:t>
      </w:r>
      <w:r>
        <w:rPr>
          <w:rFonts w:hint="eastAsia" w:ascii="仿宋" w:hAnsi="仿宋" w:eastAsia="仿宋"/>
          <w:color w:val="auto"/>
          <w:sz w:val="32"/>
          <w:szCs w:val="32"/>
          <w:highlight w:val="none"/>
          <w:lang w:eastAsia="zh-CN"/>
        </w:rPr>
        <w:t>项目资金减少</w:t>
      </w:r>
      <w:r>
        <w:rPr>
          <w:rFonts w:hint="default" w:ascii="仿宋" w:hAnsi="仿宋" w:eastAsia="仿宋"/>
          <w:color w:val="auto"/>
          <w:kern w:val="2"/>
          <w:sz w:val="32"/>
          <w:szCs w:val="24"/>
          <w:lang w:val="en-US"/>
        </w:rPr>
        <w:t>。</w:t>
      </w:r>
    </w:p>
    <w:p>
      <w:pPr>
        <w:ind w:firstLine="640" w:firstLineChars="200"/>
        <w:rPr>
          <w:rFonts w:eastAsia="仿宋_GB2312" w:cs="仿宋_GB2312"/>
          <w:sz w:val="32"/>
          <w:szCs w:val="32"/>
        </w:rPr>
      </w:pPr>
      <w:r>
        <w:rPr>
          <w:rFonts w:hint="eastAsia" w:eastAsia="仿宋_GB2312" w:cs="仿宋_GB2312"/>
          <w:sz w:val="32"/>
          <w:szCs w:val="32"/>
        </w:rPr>
        <w:t>（图</w:t>
      </w:r>
      <w:r>
        <w:rPr>
          <w:rFonts w:eastAsia="仿宋_GB2312" w:cs="仿宋_GB2312"/>
          <w:sz w:val="32"/>
          <w:szCs w:val="32"/>
        </w:rPr>
        <w:t>1</w:t>
      </w:r>
      <w:r>
        <w:rPr>
          <w:rFonts w:hint="eastAsia" w:eastAsia="仿宋_GB2312" w:cs="仿宋_GB2312"/>
          <w:sz w:val="32"/>
          <w:szCs w:val="32"/>
        </w:rPr>
        <w:t>：收入、支出决算总计变动情况图）（柱状图）</w:t>
      </w:r>
    </w:p>
    <w:p>
      <w:pPr>
        <w:ind w:firstLine="420" w:firstLineChars="200"/>
        <w:rPr>
          <w:rFonts w:eastAsia="仿宋_GB2312" w:cs="仿宋_GB2312"/>
          <w:sz w:val="32"/>
          <w:szCs w:val="32"/>
        </w:rPr>
      </w:pPr>
      <w:r>
        <w:pict>
          <v:shape id="图表 1" o:spid="_x0000_s1026" o:spt="75" type="#_x0000_t75" style="position:absolute;left:0pt;margin-left:40.15pt;margin-top:3.75pt;height:217.5pt;width:361.5pt;mso-wrap-distance-left:9pt;mso-wrap-distance-right:9pt;z-index:-251658240;mso-width-relative:page;mso-height-relative:page;" filled="f" o:preferrelative="t" stroked="f" coordsize="21600,21600" wrapcoords="21591 -2 0 0 0 21600 21591 21602 8 21602 21599 21600 21599 0 8 -2 21591 -2" o:gfxdata="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">
            <v:path/>
            <v:fill on="f" focussize="0,0"/>
            <v:stroke on="f"/>
            <v:imagedata r:id="rId7" o:title=""/>
            <o:lock v:ext="edit" aspectratio="f"/>
            <w10:wrap type="tight"/>
          </v:shape>
        </w:pict>
      </w:r>
    </w:p>
    <w:p>
      <w:pPr>
        <w:pStyle w:val="34"/>
        <w:spacing w:line="600" w:lineRule="exact"/>
        <w:ind w:firstLine="31680"/>
        <w:outlineLvl w:val="1"/>
        <w:rPr>
          <w:rFonts w:eastAsia="黑体"/>
          <w:sz w:val="32"/>
          <w:szCs w:val="32"/>
        </w:rPr>
      </w:pPr>
      <w:bookmarkStart w:id="51" w:name="_Toc15377206"/>
      <w:bookmarkStart w:id="52" w:name="_Toc15396604"/>
      <w:bookmarkStart w:id="53" w:name="_Toc1427465760_WPSOffice_Level2"/>
      <w:r>
        <w:rPr>
          <w:rFonts w:hint="eastAsia" w:eastAsia="黑体"/>
          <w:sz w:val="32"/>
          <w:szCs w:val="32"/>
        </w:rPr>
        <w:t>二、收入决算情况说明</w:t>
      </w:r>
      <w:bookmarkEnd w:id="51"/>
      <w:bookmarkEnd w:id="52"/>
      <w:bookmarkEnd w:id="53"/>
    </w:p>
    <w:p>
      <w:pPr>
        <w:pStyle w:val="34"/>
        <w:spacing w:line="600" w:lineRule="exact"/>
        <w:ind w:firstLine="31680"/>
        <w:jc w:val="left"/>
        <w:outlineLvl w:val="1"/>
        <w:rPr>
          <w:rFonts w:eastAsia="仿宋_GB2312" w:cs="仿宋_GB2312"/>
          <w:b/>
          <w:bCs/>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年度本年收入合计</w:t>
      </w:r>
      <w:r>
        <w:rPr>
          <w:rFonts w:ascii="仿宋_GB2312" w:hAnsi="仿宋_GB2312" w:eastAsia="仿宋_GB2312" w:cs="仿宋_GB2312"/>
          <w:sz w:val="32"/>
          <w:szCs w:val="32"/>
        </w:rPr>
        <w:t>1109.9</w:t>
      </w:r>
      <w:r>
        <w:rPr>
          <w:rFonts w:hint="eastAsia" w:ascii="仿宋_GB2312" w:hAnsi="仿宋_GB2312" w:eastAsia="仿宋_GB2312" w:cs="仿宋_GB2312"/>
          <w:sz w:val="32"/>
          <w:szCs w:val="32"/>
        </w:rPr>
        <w:t>万元，其中：一般公共预算财政拨款收入</w:t>
      </w:r>
      <w:r>
        <w:rPr>
          <w:rFonts w:ascii="仿宋_GB2312" w:hAnsi="仿宋_GB2312" w:eastAsia="仿宋_GB2312" w:cs="仿宋_GB2312"/>
          <w:sz w:val="32"/>
          <w:szCs w:val="32"/>
        </w:rPr>
        <w:t>1109.9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；政府性基金预算财政拨款收入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；国有资本经营预算财政拨款收入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；上级补助收入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；附属单位上缴收入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ind w:firstLine="800" w:firstLineChars="250"/>
        <w:rPr>
          <w:rFonts w:eastAsia="仿宋_GB2312" w:cs="仿宋_GB2312"/>
          <w:sz w:val="32"/>
          <w:szCs w:val="32"/>
        </w:rPr>
      </w:pPr>
      <w:r>
        <w:rPr>
          <w:rFonts w:hint="eastAsia" w:eastAsia="仿宋_GB2312" w:cs="仿宋_GB2312"/>
          <w:sz w:val="32"/>
          <w:szCs w:val="32"/>
        </w:rPr>
        <w:t>（图</w:t>
      </w:r>
      <w:r>
        <w:rPr>
          <w:rFonts w:eastAsia="仿宋_GB2312" w:cs="仿宋_GB2312"/>
          <w:sz w:val="32"/>
          <w:szCs w:val="32"/>
        </w:rPr>
        <w:t>2</w:t>
      </w:r>
      <w:r>
        <w:rPr>
          <w:rFonts w:hint="eastAsia" w:eastAsia="仿宋_GB2312" w:cs="仿宋_GB2312"/>
          <w:sz w:val="32"/>
          <w:szCs w:val="32"/>
        </w:rPr>
        <w:t>：收入决算结构图）（饼状图）</w:t>
      </w:r>
    </w:p>
    <w:p>
      <w:pPr>
        <w:ind w:firstLine="525" w:firstLineChars="250"/>
        <w:rPr>
          <w:rFonts w:eastAsia="仿宋_GB2312" w:cs="仿宋_GB2312"/>
          <w:sz w:val="32"/>
          <w:szCs w:val="32"/>
        </w:rPr>
      </w:pPr>
      <w:r>
        <w:pict>
          <v:shape id="_x0000_i1025" o:spt="75" type="#_x0000_t75" style="height:217.5pt;width:361.5pt;" filled="f" stroked="f" coordsize="21600,21600" o:gfxdata="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">
            <v:path/>
            <v:fill on="f" focussize="0,0"/>
            <v:stroke on="f"/>
            <v:imagedata r:id="rId8" o:title=""/>
            <o:lock v:ext="edit" aspectratio="t"/>
            <w10:wrap type="none"/>
            <w10:anchorlock/>
          </v:shape>
        </w:pict>
      </w:r>
    </w:p>
    <w:p>
      <w:pPr>
        <w:pStyle w:val="34"/>
        <w:spacing w:line="600" w:lineRule="exact"/>
        <w:ind w:firstLine="31680"/>
        <w:outlineLvl w:val="1"/>
        <w:rPr>
          <w:rStyle w:val="20"/>
          <w:rFonts w:ascii="Times New Roman" w:hAnsi="Times New Roman" w:eastAsia="黑体"/>
          <w:b w:val="0"/>
        </w:rPr>
      </w:pPr>
      <w:bookmarkStart w:id="54" w:name="_Toc15377207"/>
      <w:bookmarkStart w:id="55" w:name="_Toc15396605"/>
      <w:bookmarkStart w:id="56" w:name="_Toc1131898985_WPSOffice_Level2"/>
      <w:r>
        <w:rPr>
          <w:rFonts w:hint="eastAsia" w:eastAsia="黑体"/>
          <w:sz w:val="32"/>
          <w:szCs w:val="32"/>
        </w:rPr>
        <w:t>三、支</w:t>
      </w:r>
      <w:r>
        <w:rPr>
          <w:rStyle w:val="20"/>
          <w:rFonts w:hint="eastAsia" w:ascii="Times New Roman" w:hAnsi="Times New Roman" w:eastAsia="黑体"/>
          <w:b w:val="0"/>
        </w:rPr>
        <w:t>出决算情况说明</w:t>
      </w:r>
      <w:bookmarkEnd w:id="54"/>
      <w:bookmarkEnd w:id="55"/>
      <w:bookmarkEnd w:id="56"/>
    </w:p>
    <w:p>
      <w:pPr>
        <w:pStyle w:val="34"/>
        <w:spacing w:line="600" w:lineRule="exact"/>
        <w:ind w:firstLine="31680"/>
        <w:jc w:val="left"/>
        <w:outlineLvl w:val="1"/>
        <w:rPr>
          <w:rFonts w:eastAsia="仿宋_GB2312" w:cs="仿宋_GB2312"/>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年度本年支出合计</w:t>
      </w:r>
      <w:r>
        <w:rPr>
          <w:rFonts w:ascii="仿宋_GB2312" w:hAnsi="仿宋_GB2312" w:eastAsia="仿宋_GB2312" w:cs="仿宋_GB2312"/>
          <w:sz w:val="32"/>
          <w:szCs w:val="32"/>
        </w:rPr>
        <w:t>1109.9</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56.24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5.06%</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1053.66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94.93%</w:t>
      </w:r>
      <w:r>
        <w:rPr>
          <w:rFonts w:hint="eastAsia" w:ascii="仿宋_GB2312" w:hAnsi="仿宋_GB2312" w:eastAsia="仿宋_GB2312" w:cs="仿宋_GB2312"/>
          <w:sz w:val="32"/>
          <w:szCs w:val="32"/>
        </w:rPr>
        <w:t>；上缴上级支出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；对附属单位补助支出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ind w:firstLine="800" w:firstLineChars="250"/>
        <w:rPr>
          <w:rFonts w:eastAsia="仿宋_GB2312" w:cs="仿宋_GB2312"/>
          <w:sz w:val="32"/>
          <w:szCs w:val="32"/>
        </w:rPr>
      </w:pPr>
      <w:r>
        <w:rPr>
          <w:rFonts w:hint="eastAsia" w:eastAsia="仿宋_GB2312" w:cs="仿宋_GB2312"/>
          <w:sz w:val="32"/>
          <w:szCs w:val="32"/>
        </w:rPr>
        <w:t>（图</w:t>
      </w:r>
      <w:r>
        <w:rPr>
          <w:rFonts w:eastAsia="仿宋_GB2312" w:cs="仿宋_GB2312"/>
          <w:sz w:val="32"/>
          <w:szCs w:val="32"/>
        </w:rPr>
        <w:t>3</w:t>
      </w:r>
      <w:r>
        <w:rPr>
          <w:rFonts w:hint="eastAsia" w:eastAsia="仿宋_GB2312" w:cs="仿宋_GB2312"/>
          <w:sz w:val="32"/>
          <w:szCs w:val="32"/>
        </w:rPr>
        <w:t>：支出决算结构图）（饼状图）</w:t>
      </w:r>
    </w:p>
    <w:p>
      <w:pPr>
        <w:ind w:firstLine="525" w:firstLineChars="250"/>
        <w:rPr>
          <w:rFonts w:eastAsia="仿宋_GB2312" w:cs="仿宋_GB2312"/>
          <w:sz w:val="32"/>
          <w:szCs w:val="32"/>
        </w:rPr>
      </w:pPr>
      <w:r>
        <w:pict>
          <v:shape id="图表 5" o:spid="_x0000_s1028" o:spt="75" type="#_x0000_t75" style="position:absolute;left:0pt;margin-left:36.35pt;margin-top:3.25pt;height:217.5pt;width:361.5pt;mso-wrap-distance-left:9pt;mso-wrap-distance-right:9pt;z-index:-251657216;mso-width-relative:page;mso-height-relative:page;" filled="f" o:preferrelative="t" stroked="f" coordsize="21600,21600" wrapcoords="21591 -2 0 0 0 21600 21591 21602 8 21602 21599 21600 21599 0 8 -2 21591 -2" o:gfxdata="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">
            <v:path/>
            <v:fill on="f" focussize="0,0"/>
            <v:stroke on="f"/>
            <v:imagedata r:id="rId9" o:title=""/>
            <o:lock v:ext="edit" aspectratio="f"/>
            <w10:wrap type="tight"/>
          </v:shape>
        </w:pict>
      </w:r>
    </w:p>
    <w:p>
      <w:pPr>
        <w:spacing w:line="600" w:lineRule="exact"/>
        <w:ind w:firstLine="640" w:firstLineChars="200"/>
        <w:outlineLvl w:val="1"/>
        <w:rPr>
          <w:rStyle w:val="20"/>
          <w:rFonts w:ascii="Times New Roman" w:hAnsi="Times New Roman" w:eastAsia="黑体"/>
          <w:b w:val="0"/>
        </w:rPr>
      </w:pPr>
      <w:bookmarkStart w:id="57" w:name="_Toc11381698_WPSOffice_Level2"/>
      <w:bookmarkStart w:id="58" w:name="_Toc15377208"/>
      <w:bookmarkStart w:id="59" w:name="_Toc15396606"/>
      <w:r>
        <w:rPr>
          <w:rFonts w:hint="eastAsia" w:eastAsia="黑体"/>
          <w:sz w:val="32"/>
          <w:szCs w:val="32"/>
        </w:rPr>
        <w:t>四、财</w:t>
      </w:r>
      <w:r>
        <w:rPr>
          <w:rStyle w:val="20"/>
          <w:rFonts w:hint="eastAsia" w:ascii="Times New Roman" w:hAnsi="Times New Roman" w:eastAsia="黑体"/>
          <w:b w:val="0"/>
        </w:rPr>
        <w:t>政拨款收入支出决算总体情况说明</w:t>
      </w:r>
      <w:bookmarkEnd w:id="57"/>
      <w:bookmarkEnd w:id="58"/>
      <w:bookmarkEnd w:id="59"/>
    </w:p>
    <w:p>
      <w:pPr>
        <w:spacing w:line="600" w:lineRule="exact"/>
        <w:ind w:firstLine="640"/>
        <w:rPr>
          <w:rFonts w:eastAsia="仿宋_GB2312" w:cs="仿宋_GB2312"/>
          <w:sz w:val="32"/>
          <w:szCs w:val="32"/>
        </w:rPr>
      </w:pPr>
      <w:r>
        <w:rPr>
          <w:rFonts w:eastAsia="仿宋_GB2312" w:cs="仿宋_GB2312"/>
          <w:sz w:val="32"/>
          <w:szCs w:val="32"/>
        </w:rPr>
        <w:t>2024</w:t>
      </w:r>
      <w:r>
        <w:rPr>
          <w:rFonts w:hint="eastAsia" w:eastAsia="仿宋_GB2312" w:cs="仿宋_GB2312"/>
          <w:sz w:val="32"/>
          <w:szCs w:val="32"/>
        </w:rPr>
        <w:t>年度财政拨款收入、支出总计均为</w:t>
      </w:r>
      <w:r>
        <w:rPr>
          <w:rFonts w:ascii="仿宋_GB2312" w:hAnsi="仿宋_GB2312" w:eastAsia="仿宋_GB2312" w:cs="仿宋_GB2312"/>
          <w:sz w:val="32"/>
          <w:szCs w:val="32"/>
        </w:rPr>
        <w:t>1109.9</w:t>
      </w:r>
      <w:r>
        <w:rPr>
          <w:rFonts w:hint="eastAsia" w:eastAsia="仿宋_GB2312" w:cs="仿宋_GB2312"/>
          <w:sz w:val="32"/>
          <w:szCs w:val="32"/>
        </w:rPr>
        <w:t>万元。与</w:t>
      </w:r>
      <w:r>
        <w:rPr>
          <w:rFonts w:eastAsia="仿宋_GB2312" w:cs="仿宋_GB2312"/>
          <w:sz w:val="32"/>
          <w:szCs w:val="32"/>
        </w:rPr>
        <w:t>2023</w:t>
      </w:r>
      <w:r>
        <w:rPr>
          <w:rFonts w:hint="eastAsia" w:eastAsia="仿宋_GB2312" w:cs="仿宋_GB2312"/>
          <w:sz w:val="32"/>
          <w:szCs w:val="32"/>
        </w:rPr>
        <w:t>年度相比，财政拨款收入总计、支出总计各减少</w:t>
      </w:r>
      <w:r>
        <w:rPr>
          <w:rFonts w:hint="eastAsia" w:eastAsia="仿宋_GB2312" w:cs="仿宋_GB2312"/>
          <w:sz w:val="32"/>
          <w:szCs w:val="32"/>
          <w:lang w:val="en-US" w:eastAsia="zh-CN"/>
        </w:rPr>
        <w:t>11176.07</w:t>
      </w:r>
      <w:r>
        <w:rPr>
          <w:rFonts w:hint="eastAsia" w:eastAsia="仿宋_GB2312" w:cs="仿宋_GB2312"/>
          <w:sz w:val="32"/>
          <w:szCs w:val="32"/>
        </w:rPr>
        <w:t>万元，下降</w:t>
      </w:r>
      <w:r>
        <w:rPr>
          <w:rFonts w:hint="eastAsia" w:eastAsia="仿宋_GB2312" w:cs="仿宋_GB2312"/>
          <w:sz w:val="32"/>
          <w:szCs w:val="32"/>
          <w:lang w:val="en-US" w:eastAsia="zh-CN"/>
        </w:rPr>
        <w:t>90.97</w:t>
      </w:r>
      <w:r>
        <w:rPr>
          <w:rFonts w:eastAsia="仿宋_GB2312" w:cs="仿宋_GB2312"/>
          <w:sz w:val="32"/>
          <w:szCs w:val="32"/>
        </w:rPr>
        <w:t>%</w:t>
      </w:r>
      <w:r>
        <w:rPr>
          <w:rFonts w:hint="eastAsia" w:eastAsia="仿宋_GB2312" w:cs="仿宋_GB2312"/>
          <w:sz w:val="32"/>
          <w:szCs w:val="32"/>
        </w:rPr>
        <w:t>。主要变动原因是</w:t>
      </w:r>
      <w:r>
        <w:rPr>
          <w:rFonts w:hint="eastAsia" w:ascii="仿宋" w:hAnsi="仿宋" w:eastAsia="仿宋"/>
          <w:color w:val="auto"/>
          <w:sz w:val="32"/>
          <w:szCs w:val="32"/>
          <w:highlight w:val="none"/>
          <w:lang w:eastAsia="zh-CN"/>
        </w:rPr>
        <w:t>项目资金减少</w:t>
      </w:r>
      <w:r>
        <w:rPr>
          <w:rFonts w:hint="eastAsia" w:eastAsia="仿宋_GB2312" w:cs="仿宋_GB2312"/>
          <w:sz w:val="32"/>
          <w:szCs w:val="32"/>
        </w:rPr>
        <w:t>。</w:t>
      </w:r>
    </w:p>
    <w:p>
      <w:pPr>
        <w:spacing w:line="600" w:lineRule="exact"/>
        <w:ind w:firstLine="640" w:firstLineChars="200"/>
        <w:rPr>
          <w:rFonts w:eastAsia="仿宋_GB2312" w:cs="仿宋_GB2312"/>
          <w:sz w:val="32"/>
          <w:szCs w:val="32"/>
        </w:rPr>
      </w:pPr>
      <w:r>
        <w:rPr>
          <w:rFonts w:hint="eastAsia" w:eastAsia="仿宋_GB2312" w:cs="仿宋_GB2312"/>
          <w:sz w:val="32"/>
          <w:szCs w:val="32"/>
        </w:rPr>
        <w:t>（图</w:t>
      </w:r>
      <w:r>
        <w:rPr>
          <w:rFonts w:eastAsia="仿宋_GB2312" w:cs="仿宋_GB2312"/>
          <w:sz w:val="32"/>
          <w:szCs w:val="32"/>
        </w:rPr>
        <w:t>4</w:t>
      </w:r>
      <w:r>
        <w:rPr>
          <w:rFonts w:hint="eastAsia" w:eastAsia="仿宋_GB2312" w:cs="仿宋_GB2312"/>
          <w:sz w:val="32"/>
          <w:szCs w:val="32"/>
        </w:rPr>
        <w:t>：财政拨款收、支决算总计变动情况）（柱状图）</w:t>
      </w:r>
    </w:p>
    <w:p>
      <w:pPr>
        <w:spacing w:line="600" w:lineRule="exact"/>
        <w:ind w:firstLine="640"/>
        <w:rPr>
          <w:rFonts w:eastAsia="仿宋_GB2312" w:cs="仿宋_GB2312"/>
          <w:sz w:val="32"/>
          <w:szCs w:val="32"/>
        </w:rPr>
      </w:pPr>
      <w:r>
        <w:pict>
          <v:shape id="图表 6" o:spid="_x0000_s1029" o:spt="75" type="#_x0000_t75" style="position:absolute;left:0pt;margin-left:29.5pt;margin-top:14pt;height:217.5pt;width:361.5pt;mso-wrap-distance-left:9pt;mso-wrap-distance-right:9pt;z-index:-251656192;mso-width-relative:page;mso-height-relative:page;" filled="f" o:preferrelative="t" stroked="f" coordsize="21600,21600" wrapcoords="21591 -2 0 0 0 21600 21591 21602 8 21602 21599 21600 21599 0 8 -2 21591 -2" o:gfxdata="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">
            <v:path/>
            <v:fill on="f" focussize="0,0"/>
            <v:stroke on="f"/>
            <v:imagedata r:id="rId10" o:title=""/>
            <o:lock v:ext="edit" aspectratio="f"/>
            <w10:wrap type="tight"/>
          </v:shape>
        </w:pict>
      </w:r>
    </w:p>
    <w:p>
      <w:pPr>
        <w:spacing w:line="600" w:lineRule="exact"/>
        <w:ind w:firstLine="640" w:firstLineChars="200"/>
        <w:outlineLvl w:val="1"/>
        <w:rPr>
          <w:rStyle w:val="20"/>
          <w:rFonts w:ascii="Times New Roman" w:hAnsi="Times New Roman" w:eastAsia="黑体"/>
          <w:b w:val="0"/>
        </w:rPr>
      </w:pPr>
      <w:bookmarkStart w:id="60" w:name="_Toc15377209"/>
      <w:bookmarkStart w:id="61" w:name="_Toc877388238_WPSOffice_Level2"/>
      <w:bookmarkStart w:id="62" w:name="_Toc15396607"/>
      <w:r>
        <w:rPr>
          <w:rFonts w:hint="eastAsia" w:eastAsia="黑体"/>
          <w:sz w:val="32"/>
          <w:szCs w:val="32"/>
        </w:rPr>
        <w:t>五、</w:t>
      </w:r>
      <w:r>
        <w:rPr>
          <w:rFonts w:hint="eastAsia" w:eastAsia="黑体"/>
          <w:b/>
          <w:sz w:val="32"/>
          <w:szCs w:val="32"/>
        </w:rPr>
        <w:t>一</w:t>
      </w:r>
      <w:r>
        <w:rPr>
          <w:rStyle w:val="20"/>
          <w:rFonts w:hint="eastAsia" w:ascii="Times New Roman" w:hAnsi="Times New Roman" w:eastAsia="黑体"/>
          <w:b w:val="0"/>
        </w:rPr>
        <w:t>般公共预算财政拨款支出决算情况说明</w:t>
      </w:r>
      <w:bookmarkEnd w:id="60"/>
      <w:bookmarkEnd w:id="61"/>
      <w:bookmarkEnd w:id="62"/>
    </w:p>
    <w:p>
      <w:pPr>
        <w:spacing w:line="600" w:lineRule="exact"/>
        <w:ind w:firstLine="642" w:firstLineChars="200"/>
        <w:outlineLvl w:val="2"/>
        <w:rPr>
          <w:rFonts w:eastAsia="楷体_GB2312" w:cs="楷体_GB2312"/>
          <w:b/>
          <w:sz w:val="32"/>
          <w:szCs w:val="32"/>
        </w:rPr>
      </w:pPr>
      <w:bookmarkStart w:id="63" w:name="_Toc15377210"/>
      <w:r>
        <w:rPr>
          <w:rFonts w:hint="eastAsia" w:eastAsia="楷体_GB2312" w:cs="楷体_GB2312"/>
          <w:b/>
          <w:sz w:val="32"/>
          <w:szCs w:val="32"/>
        </w:rPr>
        <w:t>（一）一般公共预算财政拨款支出决算总体情况</w:t>
      </w:r>
      <w:bookmarkEnd w:id="63"/>
    </w:p>
    <w:p>
      <w:pPr>
        <w:spacing w:line="600" w:lineRule="exact"/>
        <w:ind w:firstLine="640"/>
        <w:rPr>
          <w:rFonts w:hint="eastAsia" w:ascii="仿宋_GB2312" w:hAnsi="仿宋_GB2312" w:eastAsia="仿宋_GB2312" w:cs="仿宋_GB2312"/>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年度一般公共预算财政拨款支出</w:t>
      </w:r>
      <w:r>
        <w:rPr>
          <w:rFonts w:ascii="仿宋_GB2312" w:hAnsi="仿宋_GB2312" w:eastAsia="仿宋_GB2312" w:cs="仿宋_GB2312"/>
          <w:sz w:val="32"/>
          <w:szCs w:val="32"/>
        </w:rPr>
        <w:t>1109.9</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年度相比，一般公共预算财政拨款支出减少</w:t>
      </w:r>
      <w:r>
        <w:rPr>
          <w:rFonts w:hint="eastAsia" w:ascii="仿宋_GB2312" w:hAnsi="仿宋_GB2312" w:eastAsia="仿宋_GB2312" w:cs="仿宋_GB2312"/>
          <w:sz w:val="32"/>
          <w:szCs w:val="32"/>
          <w:lang w:val="en-US" w:eastAsia="zh-CN"/>
        </w:rPr>
        <w:t>7976.07</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87.78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项目减少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一般公共预算拨款减少</w:t>
      </w:r>
      <w:r>
        <w:rPr>
          <w:rFonts w:hint="eastAsia" w:ascii="仿宋_GB2312" w:hAnsi="仿宋_GB2312" w:eastAsia="仿宋_GB2312" w:cs="仿宋_GB2312"/>
          <w:sz w:val="32"/>
          <w:szCs w:val="32"/>
        </w:rPr>
        <w:t>。</w:t>
      </w:r>
    </w:p>
    <w:p>
      <w:pPr>
        <w:spacing w:line="600" w:lineRule="exact"/>
        <w:ind w:firstLine="640"/>
        <w:rPr>
          <w:rFonts w:hint="eastAsia" w:eastAsia="仿宋_GB2312" w:cs="仿宋_GB2312"/>
          <w:sz w:val="32"/>
          <w:szCs w:val="32"/>
        </w:rPr>
      </w:pPr>
      <w:r>
        <w:pict>
          <v:shape id="图表 7" o:spid="_x0000_s1030" o:spt="75" type="#_x0000_t75" style="position:absolute;left:0pt;margin-left:29.6pt;margin-top:76.55pt;height:217.5pt;width:361.5pt;mso-wrap-distance-bottom:0pt;mso-wrap-distance-top:0pt;z-index:251661312;mso-width-relative:page;mso-height-relative:page;" filled="f" o:preferrelative="t" stroked="f" coordsize="21600,21600" o:gfxdata="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">
            <v:path/>
            <v:fill on="f" focussize="0,0"/>
            <v:stroke on="f"/>
            <v:imagedata r:id="rId11" o:title=""/>
            <o:lock v:ext="edit" aspectratio="f"/>
            <w10:wrap type="topAndBottom"/>
          </v:shape>
        </w:pict>
      </w:r>
      <w:r>
        <w:rPr>
          <w:rFonts w:hint="eastAsia" w:eastAsia="仿宋_GB2312" w:cs="仿宋_GB2312"/>
          <w:sz w:val="32"/>
          <w:szCs w:val="32"/>
        </w:rPr>
        <w:t>（图</w:t>
      </w:r>
      <w:r>
        <w:rPr>
          <w:rFonts w:eastAsia="仿宋_GB2312" w:cs="仿宋_GB2312"/>
          <w:sz w:val="32"/>
          <w:szCs w:val="32"/>
        </w:rPr>
        <w:t>5</w:t>
      </w:r>
      <w:r>
        <w:rPr>
          <w:rFonts w:hint="eastAsia" w:eastAsia="仿宋_GB2312" w:cs="仿宋_GB2312"/>
          <w:sz w:val="32"/>
          <w:szCs w:val="32"/>
        </w:rPr>
        <w:t>：一般公共预算财政拨款支出决算变动情况）（柱状图）</w:t>
      </w:r>
    </w:p>
    <w:p>
      <w:pPr>
        <w:spacing w:line="600" w:lineRule="exact"/>
        <w:ind w:firstLine="642" w:firstLineChars="200"/>
        <w:outlineLvl w:val="2"/>
        <w:rPr>
          <w:rFonts w:hint="eastAsia" w:eastAsia="楷体_GB2312" w:cs="楷体_GB2312"/>
          <w:b/>
          <w:sz w:val="32"/>
          <w:szCs w:val="32"/>
        </w:rPr>
      </w:pPr>
      <w:bookmarkStart w:id="64" w:name="_Toc15377211"/>
    </w:p>
    <w:p>
      <w:pPr>
        <w:spacing w:line="600" w:lineRule="exact"/>
        <w:ind w:firstLine="642" w:firstLineChars="200"/>
        <w:outlineLvl w:val="2"/>
        <w:rPr>
          <w:rFonts w:eastAsia="楷体_GB2312" w:cs="楷体_GB2312"/>
          <w:b/>
          <w:sz w:val="32"/>
          <w:szCs w:val="32"/>
        </w:rPr>
      </w:pPr>
      <w:r>
        <w:rPr>
          <w:rFonts w:hint="eastAsia" w:eastAsia="楷体_GB2312" w:cs="楷体_GB2312"/>
          <w:b/>
          <w:sz w:val="32"/>
          <w:szCs w:val="32"/>
        </w:rPr>
        <w:t>（二）一般公共预算财政拨款支出决算结构情况</w:t>
      </w:r>
      <w:bookmarkEnd w:id="64"/>
    </w:p>
    <w:p>
      <w:pPr>
        <w:spacing w:line="600" w:lineRule="exact"/>
        <w:ind w:firstLine="640"/>
        <w:rPr>
          <w:rFonts w:hint="eastAsia" w:eastAsia="仿宋_GB2312" w:cs="仿宋_GB2312"/>
          <w:sz w:val="32"/>
          <w:szCs w:val="32"/>
        </w:rPr>
      </w:pPr>
      <w:r>
        <w:rPr>
          <w:rFonts w:eastAsia="仿宋_GB2312" w:cs="仿宋_GB2312"/>
          <w:sz w:val="32"/>
          <w:szCs w:val="32"/>
        </w:rPr>
        <w:t>2024</w:t>
      </w:r>
      <w:r>
        <w:rPr>
          <w:rFonts w:hint="eastAsia" w:eastAsia="仿宋_GB2312" w:cs="仿宋_GB2312"/>
          <w:sz w:val="32"/>
          <w:szCs w:val="32"/>
        </w:rPr>
        <w:t>年度一般公共预算财政拨款支出</w:t>
      </w:r>
      <w:r>
        <w:rPr>
          <w:rFonts w:ascii="仿宋_GB2312" w:hAnsi="仿宋_GB2312" w:eastAsia="仿宋_GB2312" w:cs="仿宋_GB2312"/>
          <w:sz w:val="32"/>
          <w:szCs w:val="32"/>
        </w:rPr>
        <w:t>1109.9</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w:t>
      </w:r>
      <w:r>
        <w:rPr>
          <w:rFonts w:hint="eastAsia" w:eastAsia="仿宋_GB2312" w:cs="仿宋_GB2312"/>
          <w:sz w:val="32"/>
          <w:szCs w:val="32"/>
          <w:lang w:eastAsia="zh-CN"/>
        </w:rPr>
        <w:t>0</w:t>
      </w:r>
      <w:r>
        <w:rPr>
          <w:rFonts w:hint="eastAsia" w:eastAsia="仿宋_GB2312" w:cs="仿宋_GB2312"/>
          <w:sz w:val="32"/>
          <w:szCs w:val="32"/>
        </w:rPr>
        <w:t>万元，占</w:t>
      </w:r>
      <w:r>
        <w:rPr>
          <w:rFonts w:hint="eastAsia" w:eastAsia="仿宋_GB2312" w:cs="仿宋_GB2312"/>
          <w:sz w:val="32"/>
          <w:szCs w:val="32"/>
          <w:lang w:eastAsia="zh-CN"/>
        </w:rPr>
        <w:t>0</w:t>
      </w:r>
      <w:r>
        <w:rPr>
          <w:rFonts w:eastAsia="仿宋_GB2312" w:cs="仿宋_GB2312"/>
          <w:sz w:val="32"/>
          <w:szCs w:val="32"/>
        </w:rPr>
        <w:t>%</w:t>
      </w:r>
      <w:r>
        <w:rPr>
          <w:rFonts w:hint="eastAsia" w:eastAsia="仿宋_GB2312" w:cs="仿宋_GB2312"/>
          <w:sz w:val="32"/>
          <w:szCs w:val="32"/>
        </w:rPr>
        <w:t>；教育支出</w:t>
      </w:r>
      <w:r>
        <w:rPr>
          <w:rFonts w:hint="eastAsia" w:eastAsia="仿宋_GB2312" w:cs="仿宋_GB2312"/>
          <w:sz w:val="32"/>
          <w:szCs w:val="32"/>
          <w:lang w:eastAsia="zh-CN"/>
        </w:rPr>
        <w:t>0</w:t>
      </w:r>
      <w:r>
        <w:rPr>
          <w:rFonts w:hint="eastAsia" w:eastAsia="仿宋_GB2312" w:cs="仿宋_GB2312"/>
          <w:sz w:val="32"/>
          <w:szCs w:val="32"/>
        </w:rPr>
        <w:t>万元，占</w:t>
      </w:r>
      <w:r>
        <w:rPr>
          <w:rFonts w:hint="eastAsia" w:eastAsia="仿宋_GB2312" w:cs="仿宋_GB2312"/>
          <w:sz w:val="32"/>
          <w:szCs w:val="32"/>
          <w:lang w:eastAsia="zh-CN"/>
        </w:rPr>
        <w:t>0</w:t>
      </w:r>
      <w:r>
        <w:rPr>
          <w:rFonts w:eastAsia="仿宋_GB2312" w:cs="仿宋_GB2312"/>
          <w:sz w:val="32"/>
          <w:szCs w:val="32"/>
        </w:rPr>
        <w:t>%</w:t>
      </w:r>
      <w:r>
        <w:rPr>
          <w:rFonts w:hint="eastAsia" w:eastAsia="仿宋_GB2312" w:cs="仿宋_GB2312"/>
          <w:sz w:val="32"/>
          <w:szCs w:val="32"/>
        </w:rPr>
        <w:t>；科学技术支出</w:t>
      </w:r>
      <w:r>
        <w:rPr>
          <w:rFonts w:hint="eastAsia" w:eastAsia="仿宋_GB2312" w:cs="仿宋_GB2312"/>
          <w:sz w:val="32"/>
          <w:szCs w:val="32"/>
          <w:lang w:eastAsia="zh-CN"/>
        </w:rPr>
        <w:t>0</w:t>
      </w:r>
      <w:r>
        <w:rPr>
          <w:rFonts w:hint="eastAsia" w:eastAsia="仿宋_GB2312" w:cs="仿宋_GB2312"/>
          <w:sz w:val="32"/>
          <w:szCs w:val="32"/>
        </w:rPr>
        <w:t>万元，占</w:t>
      </w:r>
      <w:r>
        <w:rPr>
          <w:rFonts w:hint="eastAsia" w:eastAsia="仿宋_GB2312" w:cs="仿宋_GB2312"/>
          <w:sz w:val="32"/>
          <w:szCs w:val="32"/>
          <w:lang w:eastAsia="zh-CN"/>
        </w:rPr>
        <w:t>0</w:t>
      </w:r>
      <w:r>
        <w:rPr>
          <w:rFonts w:eastAsia="仿宋_GB2312" w:cs="仿宋_GB2312"/>
          <w:sz w:val="32"/>
          <w:szCs w:val="32"/>
        </w:rPr>
        <w:t>%</w:t>
      </w:r>
      <w:r>
        <w:rPr>
          <w:rFonts w:hint="eastAsia" w:eastAsia="仿宋_GB2312" w:cs="仿宋_GB2312"/>
          <w:sz w:val="32"/>
          <w:szCs w:val="32"/>
        </w:rPr>
        <w:t>；自然资源海洋气象等支出</w:t>
      </w:r>
      <w:r>
        <w:rPr>
          <w:rFonts w:hint="eastAsia" w:eastAsia="仿宋_GB2312" w:cs="仿宋_GB2312"/>
          <w:sz w:val="32"/>
          <w:szCs w:val="32"/>
          <w:lang w:val="en-US" w:eastAsia="zh-CN"/>
        </w:rPr>
        <w:t>50.29</w:t>
      </w:r>
      <w:r>
        <w:rPr>
          <w:rFonts w:hint="eastAsia" w:eastAsia="仿宋_GB2312" w:cs="仿宋_GB2312"/>
          <w:sz w:val="32"/>
          <w:szCs w:val="32"/>
        </w:rPr>
        <w:t>万元，占</w:t>
      </w:r>
      <w:r>
        <w:rPr>
          <w:rFonts w:hint="eastAsia" w:eastAsia="仿宋_GB2312" w:cs="仿宋_GB2312"/>
          <w:sz w:val="32"/>
          <w:szCs w:val="32"/>
          <w:lang w:val="en-US" w:eastAsia="zh-CN"/>
        </w:rPr>
        <w:t>4.53</w:t>
      </w:r>
      <w:r>
        <w:rPr>
          <w:rFonts w:eastAsia="仿宋_GB2312" w:cs="仿宋_GB2312"/>
          <w:sz w:val="32"/>
          <w:szCs w:val="32"/>
        </w:rPr>
        <w:t>%</w:t>
      </w:r>
      <w:r>
        <w:rPr>
          <w:rFonts w:hint="eastAsia" w:eastAsia="仿宋_GB2312" w:cs="仿宋_GB2312"/>
          <w:sz w:val="32"/>
          <w:szCs w:val="32"/>
        </w:rPr>
        <w:t>；社会保障和就业支出</w:t>
      </w:r>
      <w:r>
        <w:rPr>
          <w:rFonts w:hint="eastAsia" w:eastAsia="仿宋_GB2312" w:cs="仿宋_GB2312"/>
          <w:sz w:val="32"/>
          <w:szCs w:val="32"/>
          <w:lang w:val="en-US" w:eastAsia="zh-CN"/>
        </w:rPr>
        <w:t>8.28</w:t>
      </w:r>
      <w:r>
        <w:rPr>
          <w:rFonts w:hint="eastAsia" w:eastAsia="仿宋_GB2312" w:cs="仿宋_GB2312"/>
          <w:sz w:val="32"/>
          <w:szCs w:val="32"/>
        </w:rPr>
        <w:t>万元，占</w:t>
      </w:r>
      <w:r>
        <w:rPr>
          <w:rFonts w:hint="eastAsia" w:eastAsia="仿宋_GB2312" w:cs="仿宋_GB2312"/>
          <w:sz w:val="32"/>
          <w:szCs w:val="32"/>
          <w:lang w:val="en-US" w:eastAsia="zh-CN"/>
        </w:rPr>
        <w:t>0.75</w:t>
      </w:r>
      <w:r>
        <w:rPr>
          <w:rFonts w:eastAsia="仿宋_GB2312" w:cs="仿宋_GB2312"/>
          <w:sz w:val="32"/>
          <w:szCs w:val="32"/>
        </w:rPr>
        <w:t>%</w:t>
      </w:r>
      <w:r>
        <w:rPr>
          <w:rFonts w:hint="eastAsia" w:eastAsia="仿宋_GB2312" w:cs="仿宋_GB2312"/>
          <w:sz w:val="32"/>
          <w:szCs w:val="32"/>
        </w:rPr>
        <w:t>；农林水支出</w:t>
      </w:r>
      <w:r>
        <w:rPr>
          <w:rFonts w:hint="eastAsia" w:eastAsia="仿宋_GB2312" w:cs="仿宋_GB2312"/>
          <w:sz w:val="32"/>
          <w:szCs w:val="32"/>
          <w:lang w:val="en-US" w:eastAsia="zh-CN"/>
        </w:rPr>
        <w:t>1047.18</w:t>
      </w:r>
      <w:r>
        <w:rPr>
          <w:rFonts w:hint="eastAsia" w:eastAsia="仿宋_GB2312" w:cs="仿宋_GB2312"/>
          <w:sz w:val="32"/>
          <w:szCs w:val="32"/>
        </w:rPr>
        <w:t>万元，占</w:t>
      </w:r>
      <w:r>
        <w:rPr>
          <w:rFonts w:hint="eastAsia" w:eastAsia="仿宋_GB2312" w:cs="仿宋_GB2312"/>
          <w:sz w:val="32"/>
          <w:szCs w:val="32"/>
          <w:lang w:val="en-US" w:eastAsia="zh-CN"/>
        </w:rPr>
        <w:t>94.35</w:t>
      </w:r>
      <w:r>
        <w:rPr>
          <w:rFonts w:eastAsia="仿宋_GB2312" w:cs="仿宋_GB2312"/>
          <w:sz w:val="32"/>
          <w:szCs w:val="32"/>
        </w:rPr>
        <w:t>%</w:t>
      </w:r>
      <w:r>
        <w:rPr>
          <w:rFonts w:hint="eastAsia" w:eastAsia="仿宋_GB2312" w:cs="仿宋_GB2312"/>
          <w:sz w:val="32"/>
          <w:szCs w:val="32"/>
        </w:rPr>
        <w:t>；住房保障支出</w:t>
      </w:r>
      <w:r>
        <w:rPr>
          <w:rFonts w:hint="eastAsia" w:eastAsia="仿宋_GB2312" w:cs="仿宋_GB2312"/>
          <w:sz w:val="32"/>
          <w:szCs w:val="32"/>
          <w:lang w:val="en-US" w:eastAsia="zh-CN"/>
        </w:rPr>
        <w:t>4.15</w:t>
      </w:r>
      <w:r>
        <w:rPr>
          <w:rFonts w:hint="eastAsia" w:eastAsia="仿宋_GB2312" w:cs="仿宋_GB2312"/>
          <w:sz w:val="32"/>
          <w:szCs w:val="32"/>
        </w:rPr>
        <w:t>万元，占</w:t>
      </w:r>
      <w:r>
        <w:rPr>
          <w:rFonts w:hint="eastAsia" w:eastAsia="仿宋_GB2312" w:cs="仿宋_GB2312"/>
          <w:sz w:val="32"/>
          <w:szCs w:val="32"/>
          <w:lang w:val="en-US" w:eastAsia="zh-CN"/>
        </w:rPr>
        <w:t>0.37</w:t>
      </w:r>
      <w:r>
        <w:rPr>
          <w:rFonts w:eastAsia="仿宋_GB2312" w:cs="仿宋_GB2312"/>
          <w:sz w:val="32"/>
          <w:szCs w:val="32"/>
        </w:rPr>
        <w:t>%</w:t>
      </w:r>
      <w:r>
        <w:rPr>
          <w:rFonts w:hint="eastAsia" w:eastAsia="仿宋_GB2312" w:cs="仿宋_GB2312"/>
          <w:sz w:val="32"/>
          <w:szCs w:val="32"/>
        </w:rPr>
        <w:t>；</w:t>
      </w:r>
    </w:p>
    <w:p>
      <w:pPr>
        <w:pStyle w:val="13"/>
        <w:rPr>
          <w:rFonts w:hint="eastAsia" w:eastAsia="仿宋_GB2312" w:cs="仿宋_GB2312"/>
          <w:sz w:val="32"/>
          <w:szCs w:val="32"/>
        </w:rPr>
      </w:pPr>
    </w:p>
    <w:p>
      <w:pPr>
        <w:pStyle w:val="7"/>
        <w:rPr>
          <w:rFonts w:hint="eastAsia"/>
        </w:rPr>
      </w:pPr>
    </w:p>
    <w:p>
      <w:pPr>
        <w:spacing w:line="600" w:lineRule="exact"/>
        <w:ind w:firstLine="640"/>
        <w:rPr>
          <w:rFonts w:eastAsia="仿宋_GB2312" w:cs="仿宋_GB2312"/>
          <w:sz w:val="32"/>
          <w:szCs w:val="32"/>
        </w:rPr>
      </w:pPr>
      <w:r>
        <w:pict>
          <v:shape id="图表 4" o:spid="_x0000_s1031" o:spt="75" type="#_x0000_t75" style="position:absolute;left:0pt;margin-left:22.85pt;margin-top:9.15pt;height:217.5pt;width:361.5pt;mso-wrap-distance-left:9pt;mso-wrap-distance-right:9pt;z-index:-251654144;mso-width-relative:page;mso-height-relative:page;" filled="f" o:preferrelative="t" stroked="f" coordsize="21600,21600" wrapcoords="21591 -2 0 0 0 21600 21591 21602 8 21602 21599 21600 21599 0 8 -2 21591 -2" o:gfxdata="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">
            <v:path/>
            <v:fill on="f" focussize="0,0"/>
            <v:stroke on="f"/>
            <v:imagedata r:id="rId12" o:title=""/>
            <o:lock v:ext="edit" aspectratio="f"/>
            <w10:wrap type="tight"/>
          </v:shape>
        </w:pict>
      </w:r>
      <w:r>
        <w:rPr>
          <w:rFonts w:hint="eastAsia" w:eastAsia="仿宋_GB2312" w:cs="仿宋_GB2312"/>
          <w:sz w:val="32"/>
          <w:szCs w:val="32"/>
        </w:rPr>
        <w:t>（图</w:t>
      </w:r>
      <w:r>
        <w:rPr>
          <w:rFonts w:eastAsia="仿宋_GB2312" w:cs="仿宋_GB2312"/>
          <w:sz w:val="32"/>
          <w:szCs w:val="32"/>
        </w:rPr>
        <w:t>6</w:t>
      </w:r>
      <w:r>
        <w:rPr>
          <w:rFonts w:hint="eastAsia" w:eastAsia="仿宋_GB2312" w:cs="仿宋_GB2312"/>
          <w:sz w:val="32"/>
          <w:szCs w:val="32"/>
        </w:rPr>
        <w:t>：一般公共预算财政拨款支出决算结构）（饼状图）</w:t>
      </w:r>
    </w:p>
    <w:p>
      <w:pPr>
        <w:spacing w:line="600" w:lineRule="exact"/>
        <w:ind w:firstLine="640"/>
        <w:rPr>
          <w:rFonts w:eastAsia="仿宋_GB2312" w:cs="仿宋_GB2312"/>
          <w:sz w:val="32"/>
          <w:szCs w:val="32"/>
        </w:rPr>
      </w:pPr>
    </w:p>
    <w:p>
      <w:pPr>
        <w:spacing w:line="600" w:lineRule="exact"/>
        <w:ind w:firstLine="642" w:firstLineChars="200"/>
        <w:outlineLvl w:val="2"/>
        <w:rPr>
          <w:rFonts w:eastAsia="楷体_GB2312" w:cs="楷体_GB2312"/>
          <w:b/>
          <w:sz w:val="32"/>
          <w:szCs w:val="32"/>
        </w:rPr>
      </w:pPr>
      <w:bookmarkStart w:id="65" w:name="_Toc15377212"/>
      <w:r>
        <w:rPr>
          <w:rFonts w:hint="eastAsia" w:eastAsia="楷体_GB2312" w:cs="楷体_GB2312"/>
          <w:b/>
          <w:sz w:val="32"/>
          <w:szCs w:val="32"/>
        </w:rPr>
        <w:t>（三）一般公共预算财政拨款支出决算具体情况</w:t>
      </w:r>
      <w:bookmarkEnd w:id="65"/>
    </w:p>
    <w:p>
      <w:pPr>
        <w:spacing w:line="600" w:lineRule="exact"/>
        <w:ind w:firstLine="640"/>
        <w:rPr>
          <w:rFonts w:eastAsia="仿宋_GB2312" w:cs="仿宋_GB2312"/>
          <w:sz w:val="32"/>
          <w:szCs w:val="32"/>
        </w:rPr>
      </w:pPr>
      <w:bookmarkStart w:id="66" w:name="_Toc15377213"/>
      <w:bookmarkStart w:id="67" w:name="_Toc15378460"/>
      <w:bookmarkStart w:id="68" w:name="_Toc15377444"/>
      <w:r>
        <w:rPr>
          <w:rFonts w:eastAsia="仿宋_GB2312" w:cs="仿宋_GB2312"/>
          <w:sz w:val="32"/>
          <w:szCs w:val="32"/>
        </w:rPr>
        <w:t>2024</w:t>
      </w:r>
      <w:r>
        <w:rPr>
          <w:rFonts w:hint="eastAsia" w:eastAsia="仿宋_GB2312" w:cs="仿宋_GB2312"/>
          <w:sz w:val="32"/>
          <w:szCs w:val="32"/>
        </w:rPr>
        <w:t>年度一般公共预算财政拨款支出决算数为</w:t>
      </w:r>
      <w:r>
        <w:rPr>
          <w:rFonts w:ascii="仿宋_GB2312" w:hAnsi="仿宋_GB2312" w:eastAsia="仿宋_GB2312" w:cs="仿宋_GB2312"/>
          <w:sz w:val="32"/>
          <w:szCs w:val="32"/>
        </w:rPr>
        <w:t>1109.9</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。其中：</w:t>
      </w:r>
      <w:bookmarkEnd w:id="66"/>
      <w:bookmarkEnd w:id="67"/>
      <w:bookmarkEnd w:id="68"/>
    </w:p>
    <w:p>
      <w:pPr>
        <w:numPr>
          <w:ilvl w:val="0"/>
          <w:numId w:val="3"/>
        </w:numPr>
        <w:spacing w:line="600" w:lineRule="exact"/>
        <w:ind w:firstLine="640"/>
        <w:rPr>
          <w:rFonts w:eastAsia="仿宋_GB2312" w:cs="仿宋_GB2312"/>
          <w:sz w:val="32"/>
          <w:szCs w:val="32"/>
        </w:rPr>
      </w:pPr>
      <w:r>
        <w:rPr>
          <w:rFonts w:hint="eastAsia" w:eastAsia="仿宋_GB2312" w:cs="仿宋_GB2312"/>
          <w:sz w:val="32"/>
          <w:szCs w:val="32"/>
        </w:rPr>
        <w:t>社会保障和就业支出（类）行政事业单位养老支出（款）机关事业单位基本养老保险缴费支出（项）：支出决算为5.52万元，完成预算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numPr>
          <w:ilvl w:val="0"/>
          <w:numId w:val="3"/>
        </w:numPr>
        <w:spacing w:line="600" w:lineRule="exact"/>
        <w:ind w:firstLine="640"/>
        <w:rPr>
          <w:rFonts w:eastAsia="仿宋_GB2312" w:cs="仿宋_GB2312"/>
          <w:sz w:val="32"/>
          <w:szCs w:val="32"/>
        </w:rPr>
      </w:pPr>
      <w:r>
        <w:rPr>
          <w:rFonts w:hint="eastAsia" w:eastAsia="仿宋_GB2312" w:cs="仿宋_GB2312"/>
          <w:sz w:val="32"/>
          <w:szCs w:val="32"/>
        </w:rPr>
        <w:t>社会保障和就业支出（类）行政事业单位养老支出（款）机关事业单位职业年金缴费支出（项）：支出决算为2.76万元，完成预算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numPr>
          <w:ilvl w:val="0"/>
          <w:numId w:val="3"/>
        </w:numPr>
        <w:spacing w:line="600" w:lineRule="exact"/>
        <w:ind w:left="0" w:leftChars="0" w:firstLine="640" w:firstLineChars="0"/>
        <w:rPr>
          <w:rFonts w:eastAsia="仿宋_GB2312" w:cs="仿宋_GB2312"/>
          <w:sz w:val="32"/>
          <w:szCs w:val="32"/>
        </w:rPr>
      </w:pPr>
      <w:r>
        <w:rPr>
          <w:rFonts w:hint="eastAsia" w:eastAsia="仿宋_GB2312" w:cs="仿宋_GB2312"/>
          <w:sz w:val="32"/>
          <w:szCs w:val="32"/>
        </w:rPr>
        <w:t>农林水支出（类）其他农林水支出（款）其他农林水支出（项）：支出决算为1,047.18万元，完成预算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numPr>
          <w:ilvl w:val="0"/>
          <w:numId w:val="3"/>
        </w:numPr>
        <w:spacing w:line="600" w:lineRule="exact"/>
        <w:ind w:left="0" w:leftChars="0" w:firstLine="640" w:firstLineChars="0"/>
        <w:rPr>
          <w:rFonts w:eastAsia="仿宋_GB2312" w:cs="仿宋_GB2312"/>
          <w:sz w:val="32"/>
          <w:szCs w:val="32"/>
        </w:rPr>
      </w:pPr>
      <w:r>
        <w:rPr>
          <w:rFonts w:hint="eastAsia" w:eastAsia="仿宋_GB2312" w:cs="仿宋_GB2312"/>
          <w:sz w:val="32"/>
          <w:szCs w:val="32"/>
        </w:rPr>
        <w:t>自然资源海洋气象等支出（类）自然资源事务（款）事业运行（项）：支出决算为43.81万元，完成预算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numPr>
          <w:ilvl w:val="0"/>
          <w:numId w:val="3"/>
        </w:numPr>
        <w:spacing w:line="600" w:lineRule="exact"/>
        <w:ind w:left="0" w:leftChars="0" w:firstLine="640" w:firstLineChars="0"/>
        <w:rPr>
          <w:rFonts w:eastAsia="仿宋_GB2312" w:cs="仿宋_GB2312"/>
          <w:sz w:val="32"/>
          <w:szCs w:val="32"/>
        </w:rPr>
      </w:pPr>
      <w:r>
        <w:rPr>
          <w:rFonts w:hint="eastAsia" w:eastAsia="仿宋_GB2312" w:cs="仿宋_GB2312"/>
          <w:sz w:val="32"/>
          <w:szCs w:val="32"/>
        </w:rPr>
        <w:t>自然资源海洋气象等支出（类）自然资源事务（款）其他自然资源事务支出（项）：支出决算为6.48万元，完成预算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numPr>
          <w:ilvl w:val="0"/>
          <w:numId w:val="3"/>
        </w:numPr>
        <w:spacing w:line="600" w:lineRule="exact"/>
        <w:ind w:left="0" w:leftChars="0" w:firstLine="640" w:firstLineChars="0"/>
        <w:rPr>
          <w:rFonts w:eastAsia="仿宋_GB2312" w:cs="仿宋_GB2312"/>
          <w:sz w:val="32"/>
          <w:szCs w:val="32"/>
        </w:rPr>
      </w:pPr>
      <w:r>
        <w:rPr>
          <w:rFonts w:hint="eastAsia" w:eastAsia="仿宋_GB2312" w:cs="仿宋_GB2312"/>
          <w:sz w:val="32"/>
          <w:szCs w:val="32"/>
        </w:rPr>
        <w:t>住房保障支出（类）住房改革支出（款）住房公积金（项）：支出决算为</w:t>
      </w:r>
      <w:r>
        <w:rPr>
          <w:rFonts w:hint="eastAsia" w:eastAsia="仿宋_GB2312" w:cs="仿宋_GB2312"/>
          <w:sz w:val="32"/>
          <w:szCs w:val="32"/>
          <w:lang w:val="en-US" w:eastAsia="zh-CN"/>
        </w:rPr>
        <w:t>4.15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spacing w:line="600" w:lineRule="exact"/>
        <w:ind w:firstLine="640"/>
        <w:rPr>
          <w:rFonts w:eastAsia="仿宋_GB2312" w:cs="仿宋_GB2312"/>
          <w:sz w:val="32"/>
          <w:szCs w:val="32"/>
        </w:rPr>
      </w:pPr>
    </w:p>
    <w:p>
      <w:pPr>
        <w:tabs>
          <w:tab w:val="right" w:pos="8306"/>
        </w:tabs>
        <w:spacing w:line="600" w:lineRule="exact"/>
        <w:ind w:firstLine="640"/>
        <w:outlineLvl w:val="1"/>
        <w:rPr>
          <w:rStyle w:val="20"/>
          <w:rFonts w:ascii="Times New Roman" w:hAnsi="Times New Roman"/>
        </w:rPr>
      </w:pPr>
      <w:bookmarkStart w:id="69" w:name="_Toc15396608"/>
      <w:bookmarkStart w:id="70" w:name="_Toc15377214"/>
      <w:bookmarkStart w:id="71" w:name="_Toc617676124_WPSOffice_Level2"/>
      <w:r>
        <w:rPr>
          <w:rFonts w:hint="eastAsia" w:eastAsia="黑体"/>
          <w:sz w:val="32"/>
          <w:szCs w:val="32"/>
        </w:rPr>
        <w:t>六</w:t>
      </w:r>
      <w:r>
        <w:rPr>
          <w:rFonts w:hint="eastAsia" w:eastAsia="黑体"/>
          <w:b/>
          <w:sz w:val="32"/>
          <w:szCs w:val="32"/>
        </w:rPr>
        <w:t>、一</w:t>
      </w:r>
      <w:r>
        <w:rPr>
          <w:rStyle w:val="20"/>
          <w:rFonts w:hint="eastAsia" w:ascii="Times New Roman" w:hAnsi="Times New Roman" w:eastAsia="黑体"/>
          <w:b w:val="0"/>
        </w:rPr>
        <w:t>般公共预算财政拨款基本支出决算情况说明</w:t>
      </w:r>
      <w:bookmarkEnd w:id="69"/>
      <w:bookmarkEnd w:id="70"/>
      <w:bookmarkEnd w:id="71"/>
      <w:r>
        <w:rPr>
          <w:rStyle w:val="20"/>
          <w:rFonts w:ascii="Times New Roman" w:hAnsi="Times New Roman" w:eastAsia="黑体"/>
          <w:b w:val="0"/>
        </w:rPr>
        <w:tab/>
      </w:r>
    </w:p>
    <w:p>
      <w:pPr>
        <w:spacing w:line="600" w:lineRule="exact"/>
        <w:ind w:firstLine="640"/>
        <w:rPr>
          <w:rFonts w:eastAsia="仿宋_GB2312" w:cs="仿宋_GB2312"/>
          <w:sz w:val="32"/>
          <w:szCs w:val="32"/>
        </w:rPr>
      </w:pPr>
      <w:r>
        <w:rPr>
          <w:rFonts w:eastAsia="仿宋_GB2312" w:cs="仿宋_GB2312"/>
          <w:sz w:val="32"/>
          <w:szCs w:val="32"/>
        </w:rPr>
        <w:t>2024</w:t>
      </w:r>
      <w:r>
        <w:rPr>
          <w:rFonts w:hint="eastAsia" w:eastAsia="仿宋_GB2312" w:cs="仿宋_GB2312"/>
          <w:sz w:val="32"/>
          <w:szCs w:val="32"/>
        </w:rPr>
        <w:t>年度一般公共预算财政拨款基本支出</w:t>
      </w:r>
      <w:r>
        <w:rPr>
          <w:rFonts w:ascii="仿宋_GB2312" w:hAnsi="仿宋_GB2312" w:eastAsia="仿宋_GB2312" w:cs="仿宋_GB2312"/>
          <w:sz w:val="32"/>
          <w:szCs w:val="32"/>
        </w:rPr>
        <w:t>56.24</w:t>
      </w:r>
      <w:r>
        <w:rPr>
          <w:rFonts w:hint="eastAsia" w:ascii="仿宋_GB2312" w:hAnsi="仿宋_GB2312" w:eastAsia="仿宋_GB2312" w:cs="仿宋_GB2312"/>
          <w:sz w:val="32"/>
          <w:szCs w:val="32"/>
        </w:rPr>
        <w:t>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ascii="仿宋_GB2312" w:hAnsi="仿宋_GB2312" w:eastAsia="仿宋_GB2312" w:cs="仿宋_GB2312"/>
          <w:sz w:val="32"/>
          <w:szCs w:val="32"/>
        </w:rPr>
        <w:t>52.91</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w:t>
      </w:r>
      <w:r>
        <w:rPr>
          <w:rFonts w:hint="eastAsia" w:eastAsia="仿宋_GB2312" w:cs="仿宋_GB2312"/>
          <w:sz w:val="32"/>
          <w:szCs w:val="32"/>
          <w:lang w:val="en-US" w:eastAsia="zh-CN"/>
        </w:rPr>
        <w:t>12.26</w:t>
      </w:r>
      <w:r>
        <w:rPr>
          <w:rFonts w:hint="eastAsia" w:ascii="仿宋_GB2312" w:hAnsi="仿宋_GB2312" w:eastAsia="仿宋_GB2312" w:cs="仿宋_GB2312"/>
          <w:sz w:val="32"/>
          <w:szCs w:val="32"/>
        </w:rPr>
        <w:t>万</w:t>
      </w:r>
      <w:r>
        <w:rPr>
          <w:rFonts w:hint="eastAsia" w:eastAsia="仿宋_GB2312" w:cs="仿宋_GB2312"/>
          <w:sz w:val="32"/>
          <w:szCs w:val="32"/>
        </w:rPr>
        <w:t>元、津贴补贴1.54</w:t>
      </w:r>
      <w:r>
        <w:rPr>
          <w:rFonts w:hint="eastAsia" w:ascii="仿宋_GB2312" w:hAnsi="仿宋_GB2312" w:eastAsia="仿宋_GB2312" w:cs="仿宋_GB2312"/>
          <w:sz w:val="32"/>
          <w:szCs w:val="32"/>
        </w:rPr>
        <w:t>万</w:t>
      </w:r>
      <w:r>
        <w:rPr>
          <w:rFonts w:hint="eastAsia" w:eastAsia="仿宋_GB2312" w:cs="仿宋_GB2312"/>
          <w:sz w:val="32"/>
          <w:szCs w:val="32"/>
        </w:rPr>
        <w:t>元、奖金、伙食补助费、绩效工资20.77</w:t>
      </w:r>
      <w:r>
        <w:rPr>
          <w:rFonts w:hint="eastAsia" w:ascii="仿宋_GB2312" w:hAnsi="仿宋_GB2312" w:eastAsia="仿宋_GB2312" w:cs="仿宋_GB2312"/>
          <w:sz w:val="32"/>
          <w:szCs w:val="32"/>
        </w:rPr>
        <w:t>万</w:t>
      </w:r>
      <w:r>
        <w:rPr>
          <w:rFonts w:hint="eastAsia" w:eastAsia="仿宋_GB2312" w:cs="仿宋_GB2312"/>
          <w:sz w:val="32"/>
          <w:szCs w:val="32"/>
        </w:rPr>
        <w:t>元、机关事业单位基本养老保险缴费5.52</w:t>
      </w:r>
      <w:r>
        <w:rPr>
          <w:rFonts w:hint="eastAsia" w:ascii="仿宋_GB2312" w:hAnsi="仿宋_GB2312" w:eastAsia="仿宋_GB2312" w:cs="仿宋_GB2312"/>
          <w:sz w:val="32"/>
          <w:szCs w:val="32"/>
        </w:rPr>
        <w:t>万</w:t>
      </w:r>
      <w:r>
        <w:rPr>
          <w:rFonts w:hint="eastAsia" w:eastAsia="仿宋_GB2312" w:cs="仿宋_GB2312"/>
          <w:sz w:val="32"/>
          <w:szCs w:val="32"/>
        </w:rPr>
        <w:t>元、职业年金缴费2.76</w:t>
      </w:r>
      <w:r>
        <w:rPr>
          <w:rFonts w:hint="eastAsia" w:ascii="仿宋_GB2312" w:hAnsi="仿宋_GB2312" w:eastAsia="仿宋_GB2312" w:cs="仿宋_GB2312"/>
          <w:sz w:val="32"/>
          <w:szCs w:val="32"/>
        </w:rPr>
        <w:t>万</w:t>
      </w:r>
      <w:r>
        <w:rPr>
          <w:rFonts w:hint="eastAsia" w:eastAsia="仿宋_GB2312" w:cs="仿宋_GB2312"/>
          <w:sz w:val="32"/>
          <w:szCs w:val="32"/>
        </w:rPr>
        <w:t>元、职工基本医疗保险缴费2.75、公务员医疗补助缴费1.79</w:t>
      </w:r>
      <w:r>
        <w:rPr>
          <w:rFonts w:hint="eastAsia" w:ascii="仿宋_GB2312" w:hAnsi="仿宋_GB2312" w:eastAsia="仿宋_GB2312" w:cs="仿宋_GB2312"/>
          <w:sz w:val="32"/>
          <w:szCs w:val="32"/>
        </w:rPr>
        <w:t>万</w:t>
      </w:r>
      <w:r>
        <w:rPr>
          <w:rFonts w:hint="eastAsia" w:eastAsia="仿宋_GB2312" w:cs="仿宋_GB2312"/>
          <w:sz w:val="32"/>
          <w:szCs w:val="32"/>
        </w:rPr>
        <w:t>元、其他社会保障缴费0.27</w:t>
      </w:r>
      <w:r>
        <w:rPr>
          <w:rFonts w:hint="eastAsia" w:ascii="仿宋_GB2312" w:hAnsi="仿宋_GB2312" w:eastAsia="仿宋_GB2312" w:cs="仿宋_GB2312"/>
          <w:sz w:val="32"/>
          <w:szCs w:val="32"/>
        </w:rPr>
        <w:t>万</w:t>
      </w:r>
      <w:r>
        <w:rPr>
          <w:rFonts w:hint="eastAsia" w:eastAsia="仿宋_GB2312" w:cs="仿宋_GB2312"/>
          <w:sz w:val="32"/>
          <w:szCs w:val="32"/>
        </w:rPr>
        <w:t>元、其他工资福利支出1.10</w:t>
      </w:r>
      <w:r>
        <w:rPr>
          <w:rFonts w:hint="eastAsia" w:ascii="仿宋_GB2312" w:hAnsi="仿宋_GB2312" w:eastAsia="仿宋_GB2312" w:cs="仿宋_GB2312"/>
          <w:sz w:val="32"/>
          <w:szCs w:val="32"/>
        </w:rPr>
        <w:t>万</w:t>
      </w:r>
      <w:r>
        <w:rPr>
          <w:rFonts w:hint="eastAsia" w:eastAsia="仿宋_GB2312" w:cs="仿宋_GB2312"/>
          <w:sz w:val="32"/>
          <w:szCs w:val="32"/>
        </w:rPr>
        <w:t>元、离休费、退休费、抚恤金、生活补助、医疗费补助、奖励金、住房公积金4.15</w:t>
      </w:r>
      <w:r>
        <w:rPr>
          <w:rFonts w:hint="eastAsia" w:ascii="仿宋_GB2312" w:hAnsi="仿宋_GB2312" w:eastAsia="仿宋_GB2312" w:cs="仿宋_GB2312"/>
          <w:sz w:val="32"/>
          <w:szCs w:val="32"/>
        </w:rPr>
        <w:t>万</w:t>
      </w:r>
      <w:r>
        <w:rPr>
          <w:rFonts w:hint="eastAsia" w:eastAsia="仿宋_GB2312" w:cs="仿宋_GB2312"/>
          <w:sz w:val="32"/>
          <w:szCs w:val="32"/>
        </w:rPr>
        <w:t>元、其他对个人和家庭的补助支出等。</w:t>
      </w:r>
      <w:r>
        <w:rPr>
          <w:rFonts w:eastAsia="仿宋_GB2312" w:cs="仿宋_GB2312"/>
          <w:sz w:val="32"/>
          <w:szCs w:val="32"/>
        </w:rPr>
        <w:br w:type="textWrapping"/>
      </w:r>
      <w:r>
        <w:rPr>
          <w:rFonts w:hint="eastAsia" w:eastAsia="仿宋_GB2312" w:cs="仿宋_GB2312"/>
          <w:sz w:val="32"/>
          <w:szCs w:val="32"/>
        </w:rPr>
        <w:t>　　公用经费</w:t>
      </w:r>
      <w:r>
        <w:rPr>
          <w:rFonts w:ascii="仿宋_GB2312" w:hAnsi="仿宋_GB2312" w:eastAsia="仿宋_GB2312" w:cs="仿宋_GB2312"/>
          <w:sz w:val="32"/>
          <w:szCs w:val="32"/>
        </w:rPr>
        <w:t>3.33</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w:t>
      </w:r>
      <w:r>
        <w:rPr>
          <w:rFonts w:hint="eastAsia" w:eastAsia="仿宋_GB2312" w:cs="仿宋_GB2312"/>
          <w:sz w:val="32"/>
          <w:szCs w:val="32"/>
          <w:lang w:val="en-US" w:eastAsia="zh-CN"/>
        </w:rPr>
        <w:t>1.33</w:t>
      </w:r>
      <w:r>
        <w:rPr>
          <w:rFonts w:hint="eastAsia" w:ascii="仿宋_GB2312" w:hAnsi="仿宋_GB2312" w:eastAsia="仿宋_GB2312" w:cs="仿宋_GB2312"/>
          <w:sz w:val="32"/>
          <w:szCs w:val="32"/>
        </w:rPr>
        <w:t>万</w:t>
      </w:r>
      <w:r>
        <w:rPr>
          <w:rFonts w:hint="eastAsia" w:eastAsia="仿宋_GB2312" w:cs="仿宋_GB2312"/>
          <w:sz w:val="32"/>
          <w:szCs w:val="32"/>
        </w:rPr>
        <w:t>元、印刷费、咨询费、手续费、水费、电费、邮电费、取暖费、物业管理费、差旅费</w:t>
      </w:r>
      <w:r>
        <w:rPr>
          <w:rFonts w:hint="eastAsia" w:eastAsia="仿宋_GB2312" w:cs="仿宋_GB2312"/>
          <w:sz w:val="32"/>
          <w:szCs w:val="32"/>
          <w:lang w:val="en-US" w:eastAsia="zh-CN"/>
        </w:rPr>
        <w:t>1.26</w:t>
      </w:r>
      <w:r>
        <w:rPr>
          <w:rFonts w:hint="eastAsia" w:ascii="仿宋_GB2312" w:hAnsi="仿宋_GB2312" w:eastAsia="仿宋_GB2312" w:cs="仿宋_GB2312"/>
          <w:sz w:val="32"/>
          <w:szCs w:val="32"/>
        </w:rPr>
        <w:t>万</w:t>
      </w:r>
      <w:r>
        <w:rPr>
          <w:rFonts w:hint="eastAsia" w:eastAsia="仿宋_GB2312" w:cs="仿宋_GB2312"/>
          <w:sz w:val="32"/>
          <w:szCs w:val="32"/>
        </w:rPr>
        <w:t>元、因公出国（境）费用、维修（护）费、租赁费、会议费、培训费、公务接待费、劳务费、委托业务费、工会经费</w:t>
      </w:r>
      <w:r>
        <w:rPr>
          <w:rFonts w:hint="eastAsia" w:eastAsia="仿宋_GB2312" w:cs="仿宋_GB2312"/>
          <w:sz w:val="32"/>
          <w:szCs w:val="32"/>
          <w:lang w:val="en-US" w:eastAsia="zh-CN"/>
        </w:rPr>
        <w:t>0.69万元</w:t>
      </w:r>
      <w:r>
        <w:rPr>
          <w:rFonts w:hint="eastAsia" w:eastAsia="仿宋_GB2312" w:cs="仿宋_GB2312"/>
          <w:sz w:val="32"/>
          <w:szCs w:val="32"/>
        </w:rPr>
        <w:t>、福利费</w:t>
      </w:r>
      <w:r>
        <w:rPr>
          <w:rFonts w:hint="eastAsia" w:eastAsia="仿宋_GB2312" w:cs="仿宋_GB2312"/>
          <w:sz w:val="32"/>
          <w:szCs w:val="32"/>
          <w:lang w:val="en-US" w:eastAsia="zh-CN"/>
        </w:rPr>
        <w:t>0.05万元</w:t>
      </w:r>
      <w:r>
        <w:rPr>
          <w:rFonts w:hint="eastAsia" w:eastAsia="仿宋_GB2312" w:cs="仿宋_GB2312"/>
          <w:sz w:val="32"/>
          <w:szCs w:val="32"/>
        </w:rPr>
        <w:t>、公务用车运行维护费、其他交通费、税金及附加费用、其他商品和服务支出、办公设备购置、专用设备购置、信息网络及软件购置更新、其他资本性支出等。</w:t>
      </w:r>
    </w:p>
    <w:p>
      <w:pPr>
        <w:spacing w:line="600" w:lineRule="exact"/>
        <w:ind w:firstLine="640"/>
        <w:rPr>
          <w:rFonts w:eastAsia="仿宋_GB2312" w:cs="仿宋_GB2312"/>
          <w:sz w:val="32"/>
          <w:szCs w:val="32"/>
        </w:rPr>
      </w:pPr>
    </w:p>
    <w:p>
      <w:pPr>
        <w:spacing w:line="600" w:lineRule="exact"/>
        <w:ind w:firstLine="640"/>
        <w:outlineLvl w:val="1"/>
        <w:rPr>
          <w:rStyle w:val="20"/>
          <w:rFonts w:ascii="Times New Roman" w:hAnsi="Times New Roman" w:eastAsia="黑体"/>
          <w:b w:val="0"/>
        </w:rPr>
      </w:pPr>
      <w:bookmarkStart w:id="72" w:name="_Toc997259540_WPSOffice_Level2"/>
      <w:bookmarkStart w:id="73" w:name="_Toc15377215"/>
      <w:bookmarkStart w:id="74" w:name="_Toc15396609"/>
      <w:r>
        <w:rPr>
          <w:rFonts w:hint="eastAsia" w:eastAsia="黑体"/>
          <w:sz w:val="32"/>
          <w:szCs w:val="32"/>
        </w:rPr>
        <w:t>七、</w:t>
      </w:r>
      <w:r>
        <w:rPr>
          <w:rStyle w:val="20"/>
          <w:rFonts w:hint="eastAsia" w:ascii="Times New Roman" w:hAnsi="Times New Roman" w:eastAsia="黑体"/>
          <w:b w:val="0"/>
        </w:rPr>
        <w:t>财政拨款</w:t>
      </w:r>
      <w:r>
        <w:rPr>
          <w:rStyle w:val="20"/>
          <w:rFonts w:hint="eastAsia" w:ascii="Times New Roman" w:hAnsi="Times New Roman" w:eastAsia="黑体"/>
        </w:rPr>
        <w:t>“</w:t>
      </w:r>
      <w:r>
        <w:rPr>
          <w:rStyle w:val="20"/>
          <w:rFonts w:hint="eastAsia" w:ascii="Times New Roman" w:hAnsi="Times New Roman" w:eastAsia="黑体"/>
          <w:b w:val="0"/>
        </w:rPr>
        <w:t>三公”经费支出决算情况说明</w:t>
      </w:r>
      <w:bookmarkEnd w:id="72"/>
      <w:bookmarkEnd w:id="73"/>
      <w:bookmarkEnd w:id="74"/>
    </w:p>
    <w:p>
      <w:pPr>
        <w:spacing w:line="600" w:lineRule="exact"/>
        <w:ind w:firstLine="642" w:firstLineChars="200"/>
        <w:outlineLvl w:val="2"/>
        <w:rPr>
          <w:rFonts w:eastAsia="楷体_GB2312" w:cs="楷体_GB2312"/>
          <w:b/>
          <w:sz w:val="32"/>
          <w:szCs w:val="32"/>
        </w:rPr>
      </w:pPr>
      <w:bookmarkStart w:id="75" w:name="_Toc15377216"/>
      <w:r>
        <w:rPr>
          <w:rFonts w:hint="eastAsia" w:eastAsia="楷体_GB2312" w:cs="楷体_GB2312"/>
          <w:b/>
          <w:sz w:val="32"/>
          <w:szCs w:val="32"/>
        </w:rPr>
        <w:t>（一）“三公”经费财政拨款支出决算总体情况说明</w:t>
      </w:r>
      <w:bookmarkEnd w:id="75"/>
    </w:p>
    <w:p>
      <w:pPr>
        <w:spacing w:line="600" w:lineRule="exact"/>
        <w:ind w:firstLine="640"/>
        <w:rPr>
          <w:rFonts w:eastAsia="仿宋_GB2312" w:cs="仿宋_GB2312"/>
          <w:b/>
          <w:bCs/>
          <w:sz w:val="32"/>
          <w:szCs w:val="32"/>
        </w:rPr>
      </w:pPr>
      <w:r>
        <w:rPr>
          <w:rFonts w:eastAsia="仿宋_GB2312" w:cs="仿宋_GB2312"/>
          <w:sz w:val="32"/>
          <w:szCs w:val="32"/>
        </w:rPr>
        <w:t>2024</w:t>
      </w:r>
      <w:r>
        <w:rPr>
          <w:rFonts w:hint="eastAsia" w:eastAsia="仿宋_GB2312" w:cs="仿宋_GB2312"/>
          <w:sz w:val="32"/>
          <w:szCs w:val="32"/>
        </w:rPr>
        <w:t>年度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较上年度增加</w:t>
      </w:r>
      <w:r>
        <w:rPr>
          <w:rFonts w:hint="eastAsia" w:ascii="仿宋" w:hAnsi="仿宋" w:eastAsia="仿宋"/>
          <w:color w:val="auto"/>
          <w:sz w:val="32"/>
          <w:szCs w:val="32"/>
          <w:highlight w:val="none"/>
          <w:lang w:val="en-US" w:eastAsia="zh-CN"/>
        </w:rPr>
        <w:t>0万元，增长0%。</w:t>
      </w:r>
      <w:r>
        <w:rPr>
          <w:rFonts w:hint="eastAsia" w:ascii="仿宋" w:hAnsi="仿宋" w:eastAsia="仿宋"/>
          <w:color w:val="auto"/>
          <w:sz w:val="32"/>
          <w:szCs w:val="32"/>
          <w:highlight w:val="none"/>
        </w:rPr>
        <w:t>与预算数持平的主要原因是</w:t>
      </w:r>
      <w:r>
        <w:rPr>
          <w:rFonts w:hint="eastAsia" w:ascii="仿宋" w:hAnsi="仿宋" w:eastAsia="仿宋"/>
          <w:color w:val="auto"/>
          <w:sz w:val="32"/>
          <w:szCs w:val="32"/>
          <w:highlight w:val="none"/>
          <w:lang w:eastAsia="zh-CN"/>
        </w:rPr>
        <w:t>无三公经费</w:t>
      </w:r>
      <w:r>
        <w:rPr>
          <w:rFonts w:hint="eastAsia" w:ascii="仿宋" w:hAnsi="仿宋" w:eastAsia="仿宋"/>
          <w:color w:val="auto"/>
          <w:sz w:val="32"/>
          <w:szCs w:val="32"/>
          <w:highlight w:val="none"/>
        </w:rPr>
        <w:t>。</w:t>
      </w:r>
    </w:p>
    <w:p>
      <w:pPr>
        <w:spacing w:line="600" w:lineRule="exact"/>
        <w:ind w:firstLine="642" w:firstLineChars="200"/>
        <w:outlineLvl w:val="2"/>
        <w:rPr>
          <w:rFonts w:eastAsia="楷体_GB2312" w:cs="楷体_GB2312"/>
          <w:b/>
          <w:sz w:val="32"/>
          <w:szCs w:val="32"/>
        </w:rPr>
      </w:pPr>
      <w:bookmarkStart w:id="76" w:name="_Toc15377217"/>
      <w:r>
        <w:rPr>
          <w:rFonts w:hint="eastAsia" w:eastAsia="楷体_GB2312" w:cs="楷体_GB2312"/>
          <w:b/>
          <w:sz w:val="32"/>
          <w:szCs w:val="32"/>
        </w:rPr>
        <w:t>（二）“三公”经费财政拨款支出决算具体情况说明</w:t>
      </w:r>
      <w:bookmarkEnd w:id="76"/>
    </w:p>
    <w:p>
      <w:pPr>
        <w:spacing w:line="600" w:lineRule="exact"/>
        <w:ind w:firstLine="640"/>
        <w:rPr>
          <w:rFonts w:eastAsia="仿宋_GB2312" w:cs="仿宋_GB2312"/>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eastAsia="仿宋_GB2312" w:cs="仿宋_GB2312"/>
          <w:b/>
          <w:bCs/>
          <w:sz w:val="32"/>
          <w:szCs w:val="32"/>
        </w:rPr>
        <w:t>1.</w:t>
      </w:r>
      <w:r>
        <w:rPr>
          <w:rFonts w:hint="eastAsia" w:eastAsia="仿宋_GB2312" w:cs="仿宋_GB2312"/>
          <w:b/>
          <w:bCs/>
          <w:sz w:val="32"/>
          <w:szCs w:val="32"/>
        </w:rPr>
        <w:t>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eastAsia="仿宋_GB2312" w:cs="仿宋_GB2312"/>
          <w:b/>
          <w:bCs/>
          <w:sz w:val="32"/>
          <w:szCs w:val="32"/>
        </w:rPr>
        <w:t>%</w:t>
      </w:r>
      <w:r>
        <w:rPr>
          <w:rFonts w:hint="eastAsia" w:eastAsia="仿宋_GB2312" w:cs="仿宋_GB2312"/>
          <w:b/>
          <w:bCs/>
          <w:sz w:val="32"/>
          <w:szCs w:val="32"/>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rPr>
          <w:rFonts w:hint="eastAsia" w:ascii="仿宋_GB2312" w:eastAsia="仿宋_GB2312"/>
          <w:color w:val="auto"/>
          <w:sz w:val="32"/>
          <w:szCs w:val="32"/>
          <w:highlight w:val="none"/>
        </w:rPr>
      </w:pPr>
      <w:r>
        <w:rPr>
          <w:rFonts w:eastAsia="仿宋_GB2312" w:cs="仿宋_GB2312"/>
          <w:b/>
          <w:bCs/>
          <w:sz w:val="32"/>
          <w:szCs w:val="32"/>
        </w:rPr>
        <w:t>2.</w:t>
      </w:r>
      <w:r>
        <w:rPr>
          <w:rFonts w:hint="eastAsia" w:eastAsia="仿宋_GB2312" w:cs="仿宋_GB2312"/>
          <w:b/>
          <w:bCs/>
          <w:sz w:val="32"/>
          <w:szCs w:val="32"/>
        </w:rPr>
        <w:t>公务用车购置及运行维护费支出</w:t>
      </w:r>
      <w:r>
        <w:rPr>
          <w:rFonts w:ascii="仿宋_GB2312" w:hAnsi="仿宋_GB2312" w:eastAsia="仿宋_GB2312" w:cs="仿宋_GB2312"/>
          <w:b/>
          <w:bCs/>
          <w:sz w:val="32"/>
          <w:szCs w:val="32"/>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eastAsia="仿宋_GB2312" w:cs="仿宋_GB2312"/>
          <w:b/>
          <w:bCs/>
          <w:sz w:val="32"/>
          <w:szCs w:val="32"/>
        </w:rPr>
        <w:t>%</w:t>
      </w:r>
      <w:r>
        <w:rPr>
          <w:rFonts w:hint="eastAsia" w:eastAsia="仿宋_GB2312" w:cs="仿宋_GB2312"/>
          <w:b/>
          <w:bCs/>
          <w:sz w:val="32"/>
          <w:szCs w:val="32"/>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val="0"/>
          <w:bCs/>
          <w:color w:val="auto"/>
          <w:sz w:val="32"/>
          <w:szCs w:val="32"/>
          <w:highlight w:val="none"/>
        </w:rPr>
        <w:t>公务用车运行维护费支出</w:t>
      </w:r>
      <w:r>
        <w:rPr>
          <w:rFonts w:hint="eastAsia" w:ascii="仿宋_GB2312" w:eastAsia="仿宋_GB2312"/>
          <w:b w:val="0"/>
          <w:bCs/>
          <w:color w:val="auto"/>
          <w:sz w:val="32"/>
          <w:szCs w:val="32"/>
          <w:highlight w:val="none"/>
          <w:lang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eastAsia="仿宋_GB2312" w:cs="仿宋_GB2312"/>
          <w:b/>
          <w:bCs/>
          <w:sz w:val="32"/>
          <w:szCs w:val="32"/>
        </w:rPr>
        <w:t>3.</w:t>
      </w:r>
      <w:r>
        <w:rPr>
          <w:rFonts w:hint="eastAsia" w:eastAsia="仿宋_GB2312" w:cs="仿宋_GB2312"/>
          <w:b/>
          <w:bCs/>
          <w:sz w:val="32"/>
          <w:szCs w:val="32"/>
        </w:rPr>
        <w:t>公务接待费支出</w:t>
      </w:r>
      <w:r>
        <w:rPr>
          <w:rFonts w:ascii="仿宋_GB2312" w:hAnsi="仿宋_GB2312" w:eastAsia="仿宋_GB2312" w:cs="仿宋_GB2312"/>
          <w:b/>
          <w:bCs/>
          <w:sz w:val="32"/>
          <w:szCs w:val="32"/>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eastAsia="仿宋_GB2312" w:cs="仿宋_GB2312"/>
          <w:b/>
          <w:bCs/>
          <w:sz w:val="32"/>
          <w:szCs w:val="32"/>
        </w:rPr>
        <w:t>%</w:t>
      </w:r>
      <w:r>
        <w:rPr>
          <w:rFonts w:hint="eastAsia" w:eastAsia="仿宋_GB2312" w:cs="仿宋_GB2312"/>
          <w:b/>
          <w:bCs/>
          <w:sz w:val="32"/>
          <w:szCs w:val="32"/>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w:t>
      </w:r>
    </w:p>
    <w:p>
      <w:pPr>
        <w:spacing w:line="600" w:lineRule="exact"/>
        <w:ind w:firstLine="640"/>
        <w:rPr>
          <w:rFonts w:ascii="仿宋_GB2312" w:eastAsia="仿宋_GB2312"/>
          <w:b w:val="0"/>
          <w:bCs/>
          <w:color w:val="auto"/>
          <w:sz w:val="32"/>
          <w:szCs w:val="32"/>
          <w:highlight w:val="none"/>
        </w:rPr>
      </w:pPr>
      <w:r>
        <w:rPr>
          <w:rFonts w:hint="eastAsia" w:ascii="仿宋" w:hAnsi="仿宋" w:eastAsia="仿宋"/>
          <w:b w:val="0"/>
          <w:bCs/>
          <w:color w:val="auto"/>
          <w:sz w:val="32"/>
          <w:szCs w:val="32"/>
          <w:highlight w:val="none"/>
        </w:rPr>
        <w:t>国内公务接待支出</w:t>
      </w:r>
      <w:r>
        <w:rPr>
          <w:rFonts w:hint="eastAsia" w:ascii="仿宋" w:hAnsi="仿宋" w:eastAsia="仿宋"/>
          <w:b w:val="0"/>
          <w:bCs/>
          <w:color w:val="auto"/>
          <w:sz w:val="32"/>
          <w:szCs w:val="32"/>
          <w:highlight w:val="none"/>
          <w:lang w:eastAsia="zh-CN"/>
        </w:rPr>
        <w:t>0</w:t>
      </w:r>
      <w:r>
        <w:rPr>
          <w:rFonts w:hint="eastAsia" w:ascii="仿宋_GB2312" w:eastAsia="仿宋_GB2312"/>
          <w:b w:val="0"/>
          <w:bCs/>
          <w:color w:val="auto"/>
          <w:sz w:val="32"/>
          <w:szCs w:val="32"/>
          <w:highlight w:val="none"/>
        </w:rPr>
        <w:t>万元，国内公务接待</w:t>
      </w:r>
      <w:r>
        <w:rPr>
          <w:rFonts w:hint="eastAsia" w:ascii="仿宋_GB2312" w:eastAsia="仿宋_GB2312"/>
          <w:b w:val="0"/>
          <w:bCs/>
          <w:color w:val="auto"/>
          <w:sz w:val="32"/>
          <w:szCs w:val="32"/>
          <w:highlight w:val="none"/>
          <w:lang w:eastAsia="zh-CN"/>
        </w:rPr>
        <w:t>0</w:t>
      </w:r>
      <w:r>
        <w:rPr>
          <w:rFonts w:hint="eastAsia" w:ascii="仿宋_GB2312" w:eastAsia="仿宋_GB2312"/>
          <w:b w:val="0"/>
          <w:bCs/>
          <w:color w:val="auto"/>
          <w:sz w:val="32"/>
          <w:szCs w:val="32"/>
          <w:highlight w:val="none"/>
        </w:rPr>
        <w:t>批次，</w:t>
      </w:r>
      <w:r>
        <w:rPr>
          <w:rFonts w:hint="eastAsia" w:ascii="仿宋_GB2312" w:eastAsia="仿宋_GB2312"/>
          <w:b w:val="0"/>
          <w:bCs/>
          <w:color w:val="auto"/>
          <w:sz w:val="32"/>
          <w:szCs w:val="32"/>
          <w:highlight w:val="none"/>
          <w:lang w:eastAsia="zh-CN"/>
        </w:rPr>
        <w:t>0</w:t>
      </w:r>
      <w:r>
        <w:rPr>
          <w:rFonts w:hint="eastAsia" w:ascii="仿宋_GB2312" w:eastAsia="仿宋_GB2312"/>
          <w:b w:val="0"/>
          <w:bCs/>
          <w:color w:val="auto"/>
          <w:sz w:val="32"/>
          <w:szCs w:val="32"/>
          <w:highlight w:val="none"/>
        </w:rPr>
        <w:t>人次（不包括陪同人员），共计支出</w:t>
      </w:r>
      <w:r>
        <w:rPr>
          <w:rFonts w:hint="eastAsia" w:ascii="仿宋_GB2312" w:eastAsia="仿宋_GB2312"/>
          <w:b w:val="0"/>
          <w:bCs/>
          <w:color w:val="auto"/>
          <w:sz w:val="32"/>
          <w:szCs w:val="32"/>
          <w:highlight w:val="none"/>
          <w:lang w:eastAsia="zh-CN"/>
        </w:rPr>
        <w:t>0</w:t>
      </w:r>
      <w:r>
        <w:rPr>
          <w:rFonts w:hint="eastAsia" w:ascii="仿宋_GB2312" w:eastAsia="仿宋_GB2312"/>
          <w:b w:val="0"/>
          <w:bCs/>
          <w:color w:val="auto"/>
          <w:sz w:val="32"/>
          <w:szCs w:val="32"/>
          <w:highlight w:val="none"/>
        </w:rPr>
        <w:t>万元。</w:t>
      </w:r>
    </w:p>
    <w:p>
      <w:pPr>
        <w:spacing w:line="600" w:lineRule="exact"/>
        <w:ind w:firstLine="640" w:firstLineChars="200"/>
        <w:rPr>
          <w:rFonts w:hint="eastAsia" w:ascii="仿宋_GB2312" w:eastAsia="仿宋_GB2312"/>
          <w:color w:val="auto"/>
          <w:sz w:val="32"/>
          <w:szCs w:val="32"/>
          <w:highlight w:val="none"/>
        </w:rPr>
      </w:pPr>
      <w:r>
        <w:rPr>
          <w:rFonts w:hint="eastAsia" w:ascii="仿宋" w:hAnsi="仿宋" w:eastAsia="仿宋"/>
          <w:b w:val="0"/>
          <w:bCs/>
          <w:color w:val="auto"/>
          <w:sz w:val="32"/>
          <w:szCs w:val="32"/>
          <w:highlight w:val="none"/>
        </w:rPr>
        <w:t>外事接待支出</w:t>
      </w:r>
      <w:r>
        <w:rPr>
          <w:rFonts w:hint="eastAsia" w:ascii="仿宋" w:hAnsi="仿宋" w:eastAsia="仿宋"/>
          <w:b w:val="0"/>
          <w:bCs/>
          <w:color w:val="auto"/>
          <w:sz w:val="32"/>
          <w:szCs w:val="32"/>
          <w:highlight w:val="none"/>
          <w:lang w:eastAsia="zh-CN"/>
        </w:rPr>
        <w:t>0</w:t>
      </w:r>
      <w:r>
        <w:rPr>
          <w:rFonts w:hint="eastAsia" w:ascii="仿宋_GB2312" w:eastAsia="仿宋_GB2312"/>
          <w:b w:val="0"/>
          <w:bCs/>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bookmarkStart w:id="77" w:name="_Toc15377218"/>
      <w:bookmarkStart w:id="78" w:name="_Toc15396610"/>
    </w:p>
    <w:p>
      <w:pPr>
        <w:pStyle w:val="2"/>
      </w:pPr>
    </w:p>
    <w:p>
      <w:pPr>
        <w:spacing w:line="600" w:lineRule="exact"/>
        <w:ind w:firstLine="640"/>
        <w:outlineLvl w:val="1"/>
        <w:rPr>
          <w:rStyle w:val="20"/>
          <w:rFonts w:ascii="Times New Roman" w:hAnsi="Times New Roman" w:eastAsia="黑体"/>
        </w:rPr>
      </w:pPr>
      <w:bookmarkStart w:id="79" w:name="_Toc1106873788_WPSOffice_Level2"/>
      <w:r>
        <w:rPr>
          <w:rFonts w:hint="eastAsia" w:eastAsia="黑体"/>
          <w:sz w:val="32"/>
          <w:szCs w:val="32"/>
        </w:rPr>
        <w:t>八、</w:t>
      </w:r>
      <w:r>
        <w:rPr>
          <w:rStyle w:val="20"/>
          <w:rFonts w:hint="eastAsia" w:ascii="Times New Roman" w:hAnsi="Times New Roman" w:eastAsia="黑体"/>
          <w:b w:val="0"/>
        </w:rPr>
        <w:t>政府性基金预算支出决算情况说明</w:t>
      </w:r>
      <w:bookmarkEnd w:id="77"/>
      <w:bookmarkEnd w:id="78"/>
      <w:bookmarkEnd w:id="79"/>
    </w:p>
    <w:p>
      <w:pPr>
        <w:spacing w:line="600" w:lineRule="exact"/>
        <w:ind w:firstLine="640"/>
        <w:rPr>
          <w:rFonts w:hint="eastAsia" w:ascii="仿宋_GB2312" w:eastAsia="仿宋_GB2312"/>
          <w:color w:val="auto"/>
          <w:sz w:val="32"/>
          <w:szCs w:val="32"/>
          <w:highlight w:val="none"/>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年度政府性基金预算财政拨款支出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0%</w:t>
      </w:r>
      <w:r>
        <w:rPr>
          <w:rFonts w:hint="eastAsia" w:eastAsia="仿宋_GB2312" w:cs="仿宋_GB2312"/>
          <w:sz w:val="32"/>
          <w:szCs w:val="32"/>
        </w:rPr>
        <w:t>。与</w:t>
      </w:r>
      <w:r>
        <w:rPr>
          <w:rFonts w:eastAsia="仿宋_GB2312" w:cs="仿宋_GB2312"/>
          <w:sz w:val="32"/>
          <w:szCs w:val="32"/>
        </w:rPr>
        <w:t>2023</w:t>
      </w:r>
      <w:r>
        <w:rPr>
          <w:rFonts w:hint="eastAsia" w:eastAsia="仿宋_GB2312" w:cs="仿宋_GB2312"/>
          <w:sz w:val="32"/>
          <w:szCs w:val="32"/>
        </w:rPr>
        <w:t>年度相比，政府性基金预算财政拨款支出减少</w:t>
      </w:r>
      <w:r>
        <w:rPr>
          <w:rFonts w:hint="eastAsia" w:eastAsia="仿宋_GB2312" w:cs="仿宋_GB2312"/>
          <w:sz w:val="32"/>
          <w:szCs w:val="32"/>
          <w:lang w:val="en-US" w:eastAsia="zh-CN"/>
        </w:rPr>
        <w:t>3200</w:t>
      </w:r>
      <w:r>
        <w:rPr>
          <w:rFonts w:hint="eastAsia" w:eastAsia="仿宋_GB2312" w:cs="仿宋_GB2312"/>
          <w:sz w:val="32"/>
          <w:szCs w:val="32"/>
        </w:rPr>
        <w:t>万元，下降</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。主要变动原因是</w:t>
      </w:r>
      <w:r>
        <w:rPr>
          <w:rFonts w:hint="eastAsia" w:eastAsia="仿宋_GB2312" w:cs="仿宋_GB2312"/>
          <w:sz w:val="32"/>
          <w:szCs w:val="32"/>
          <w:lang w:eastAsia="zh-CN"/>
        </w:rPr>
        <w:t>无政府性基金预算财政拨款收入</w:t>
      </w:r>
      <w:r>
        <w:rPr>
          <w:rFonts w:hint="eastAsia" w:ascii="仿宋_GB2312" w:eastAsia="仿宋_GB2312"/>
          <w:color w:val="auto"/>
          <w:sz w:val="32"/>
          <w:szCs w:val="32"/>
          <w:highlight w:val="none"/>
        </w:rPr>
        <w:t>。</w:t>
      </w:r>
    </w:p>
    <w:p>
      <w:pPr>
        <w:pStyle w:val="2"/>
        <w:rPr>
          <w:rFonts w:hint="eastAsia"/>
          <w:lang w:eastAsia="zh-CN"/>
        </w:rPr>
      </w:pPr>
    </w:p>
    <w:p>
      <w:pPr>
        <w:spacing w:line="600" w:lineRule="exact"/>
        <w:ind w:left="630"/>
        <w:outlineLvl w:val="1"/>
        <w:rPr>
          <w:rStyle w:val="20"/>
          <w:rFonts w:ascii="Times New Roman" w:hAnsi="Times New Roman" w:eastAsia="黑体"/>
          <w:b w:val="0"/>
        </w:rPr>
      </w:pPr>
      <w:bookmarkStart w:id="80" w:name="_Toc15377219"/>
      <w:bookmarkStart w:id="81" w:name="_Toc15396611"/>
      <w:bookmarkStart w:id="82" w:name="_Toc985755090_WPSOffice_Level2"/>
      <w:r>
        <w:rPr>
          <w:rStyle w:val="20"/>
          <w:rFonts w:hint="eastAsia" w:ascii="Times New Roman" w:hAnsi="Times New Roman" w:eastAsia="黑体"/>
          <w:b w:val="0"/>
        </w:rPr>
        <w:t>九、国有资本经营预算支出决算情况说明</w:t>
      </w:r>
      <w:bookmarkEnd w:id="80"/>
      <w:bookmarkEnd w:id="81"/>
      <w:bookmarkEnd w:id="82"/>
    </w:p>
    <w:p>
      <w:pPr>
        <w:spacing w:line="600" w:lineRule="exact"/>
        <w:ind w:firstLine="640"/>
        <w:rPr>
          <w:rFonts w:hint="eastAsia" w:eastAsia="仿宋_GB2312" w:cs="仿宋_GB2312"/>
          <w:sz w:val="32"/>
          <w:szCs w:val="32"/>
        </w:rPr>
      </w:pPr>
      <w:r>
        <w:rPr>
          <w:rFonts w:eastAsia="仿宋_GB2312" w:cs="仿宋_GB2312"/>
          <w:sz w:val="32"/>
          <w:szCs w:val="32"/>
        </w:rPr>
        <w:t>2024</w:t>
      </w:r>
      <w:r>
        <w:rPr>
          <w:rFonts w:hint="eastAsia" w:eastAsia="仿宋_GB2312" w:cs="仿宋_GB2312"/>
          <w:sz w:val="32"/>
          <w:szCs w:val="32"/>
        </w:rPr>
        <w:t>年度国有资本经营预算财政拨款支出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0%</w:t>
      </w:r>
      <w:r>
        <w:rPr>
          <w:rFonts w:hint="eastAsia" w:eastAsia="仿宋_GB2312" w:cs="仿宋_GB2312"/>
          <w:sz w:val="32"/>
          <w:szCs w:val="32"/>
        </w:rPr>
        <w:t>。与</w:t>
      </w:r>
      <w:r>
        <w:rPr>
          <w:rFonts w:eastAsia="仿宋_GB2312" w:cs="仿宋_GB2312"/>
          <w:sz w:val="32"/>
          <w:szCs w:val="32"/>
        </w:rPr>
        <w:t>2023</w:t>
      </w:r>
      <w:r>
        <w:rPr>
          <w:rFonts w:hint="eastAsia" w:eastAsia="仿宋_GB2312" w:cs="仿宋_GB2312"/>
          <w:sz w:val="32"/>
          <w:szCs w:val="32"/>
        </w:rPr>
        <w:t>年度相比，国有资本经营预算财政拨款支出增加</w:t>
      </w:r>
      <w:r>
        <w:rPr>
          <w:rFonts w:hint="eastAsia" w:eastAsia="仿宋_GB2312" w:cs="仿宋_GB2312"/>
          <w:sz w:val="32"/>
          <w:szCs w:val="32"/>
          <w:lang w:val="en-US" w:eastAsia="zh-CN"/>
        </w:rPr>
        <w:t>0</w:t>
      </w:r>
      <w:r>
        <w:rPr>
          <w:rFonts w:hint="eastAsia" w:eastAsia="仿宋_GB2312" w:cs="仿宋_GB2312"/>
          <w:sz w:val="32"/>
          <w:szCs w:val="32"/>
        </w:rPr>
        <w:t>万元，增长</w:t>
      </w:r>
      <w:r>
        <w:rPr>
          <w:rFonts w:hint="eastAsia" w:eastAsia="仿宋_GB2312" w:cs="仿宋_GB2312"/>
          <w:sz w:val="32"/>
          <w:szCs w:val="32"/>
          <w:lang w:val="en-US" w:eastAsia="zh-CN"/>
        </w:rPr>
        <w:t>0</w:t>
      </w:r>
      <w:r>
        <w:rPr>
          <w:rFonts w:eastAsia="仿宋_GB2312" w:cs="仿宋_GB2312"/>
          <w:sz w:val="32"/>
          <w:szCs w:val="32"/>
        </w:rPr>
        <w:t>%</w:t>
      </w:r>
      <w:r>
        <w:rPr>
          <w:rFonts w:hint="eastAsia" w:eastAsia="仿宋_GB2312" w:cs="仿宋_GB2312"/>
          <w:sz w:val="32"/>
          <w:szCs w:val="32"/>
        </w:rPr>
        <w:t>。</w:t>
      </w:r>
    </w:p>
    <w:p>
      <w:pPr>
        <w:pStyle w:val="2"/>
      </w:pPr>
    </w:p>
    <w:p>
      <w:pPr>
        <w:spacing w:line="600" w:lineRule="exact"/>
        <w:ind w:left="630"/>
        <w:outlineLvl w:val="1"/>
        <w:rPr>
          <w:rStyle w:val="20"/>
          <w:rFonts w:ascii="Times New Roman" w:hAnsi="Times New Roman" w:eastAsia="黑体"/>
          <w:b w:val="0"/>
        </w:rPr>
      </w:pPr>
      <w:bookmarkStart w:id="83" w:name="_Toc1150234587_WPSOffice_Level2"/>
      <w:bookmarkStart w:id="84" w:name="_Toc15377221"/>
      <w:bookmarkStart w:id="85" w:name="_Toc15396612"/>
      <w:r>
        <w:rPr>
          <w:rStyle w:val="20"/>
          <w:rFonts w:hint="eastAsia" w:ascii="Times New Roman" w:hAnsi="Times New Roman" w:eastAsia="黑体"/>
          <w:b w:val="0"/>
        </w:rPr>
        <w:t>十、其他重要事项的情况说明</w:t>
      </w:r>
      <w:bookmarkEnd w:id="83"/>
      <w:bookmarkEnd w:id="84"/>
      <w:bookmarkEnd w:id="85"/>
    </w:p>
    <w:p>
      <w:pPr>
        <w:spacing w:line="600" w:lineRule="exact"/>
        <w:ind w:firstLine="642" w:firstLineChars="200"/>
        <w:outlineLvl w:val="2"/>
        <w:rPr>
          <w:rFonts w:eastAsia="楷体_GB2312" w:cs="楷体_GB2312"/>
          <w:b/>
          <w:sz w:val="32"/>
          <w:szCs w:val="32"/>
        </w:rPr>
      </w:pPr>
      <w:bookmarkStart w:id="86" w:name="_Toc15377222"/>
      <w:r>
        <w:rPr>
          <w:rFonts w:hint="eastAsia" w:eastAsia="楷体_GB2312" w:cs="楷体_GB2312"/>
          <w:b/>
          <w:sz w:val="32"/>
          <w:szCs w:val="32"/>
        </w:rPr>
        <w:t>（一）机关运行经费支出情况</w:t>
      </w:r>
      <w:bookmarkEnd w:id="86"/>
    </w:p>
    <w:p>
      <w:pPr>
        <w:spacing w:line="600" w:lineRule="exact"/>
        <w:ind w:firstLine="640"/>
        <w:rPr>
          <w:rFonts w:hint="eastAsia" w:eastAsia="仿宋_GB2312" w:cs="仿宋_GB2312"/>
          <w:sz w:val="32"/>
          <w:szCs w:val="32"/>
        </w:rPr>
      </w:pPr>
      <w:r>
        <w:rPr>
          <w:rFonts w:eastAsia="仿宋_GB2312" w:cs="仿宋_GB2312"/>
          <w:sz w:val="32"/>
          <w:szCs w:val="32"/>
        </w:rPr>
        <w:t>2024</w:t>
      </w:r>
      <w:r>
        <w:rPr>
          <w:rFonts w:hint="eastAsia" w:eastAsia="仿宋_GB2312" w:cs="仿宋_GB2312"/>
          <w:sz w:val="32"/>
          <w:szCs w:val="32"/>
        </w:rPr>
        <w:t>年度</w:t>
      </w:r>
      <w:r>
        <w:rPr>
          <w:rFonts w:hint="eastAsia" w:ascii="仿宋_GB2312" w:hAnsi="仿宋_GB2312" w:eastAsia="仿宋_GB2312" w:cs="仿宋_GB2312"/>
          <w:sz w:val="32"/>
          <w:szCs w:val="32"/>
        </w:rPr>
        <w:t>，四川省攀枝花市土地储备中心钒钛高新技术产业开发区分中心机关运行经费支出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w:t>
      </w:r>
      <w:r>
        <w:rPr>
          <w:rFonts w:hint="eastAsia" w:eastAsia="仿宋_GB2312" w:cs="仿宋_GB2312"/>
          <w:sz w:val="32"/>
          <w:szCs w:val="32"/>
        </w:rPr>
        <w:t>元，与</w:t>
      </w:r>
      <w:r>
        <w:rPr>
          <w:rFonts w:eastAsia="仿宋_GB2312" w:cs="仿宋_GB2312"/>
          <w:sz w:val="32"/>
          <w:szCs w:val="32"/>
        </w:rPr>
        <w:t>2023</w:t>
      </w:r>
      <w:r>
        <w:rPr>
          <w:rFonts w:hint="eastAsia" w:eastAsia="仿宋_GB2312" w:cs="仿宋_GB2312"/>
          <w:sz w:val="32"/>
          <w:szCs w:val="32"/>
        </w:rPr>
        <w:t>年度决算数持平。</w:t>
      </w:r>
    </w:p>
    <w:p>
      <w:pPr>
        <w:pStyle w:val="2"/>
      </w:pPr>
    </w:p>
    <w:p>
      <w:pPr>
        <w:spacing w:line="600" w:lineRule="exact"/>
        <w:ind w:firstLine="642" w:firstLineChars="200"/>
        <w:outlineLvl w:val="2"/>
        <w:rPr>
          <w:rFonts w:eastAsia="楷体_GB2312" w:cs="楷体_GB2312"/>
          <w:b/>
          <w:sz w:val="32"/>
          <w:szCs w:val="32"/>
        </w:rPr>
      </w:pPr>
      <w:bookmarkStart w:id="87" w:name="_Toc15377223"/>
      <w:r>
        <w:rPr>
          <w:rFonts w:hint="eastAsia" w:eastAsia="楷体_GB2312" w:cs="楷体_GB2312"/>
          <w:b/>
          <w:sz w:val="32"/>
          <w:szCs w:val="32"/>
        </w:rPr>
        <w:t>（二）政府采购支出情况</w:t>
      </w:r>
      <w:bookmarkEnd w:id="87"/>
    </w:p>
    <w:p>
      <w:pPr>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年度，四川省攀枝花市土地储备中心钒钛高新技术产业开发区分中心政府采购支出总额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万元，其中：政府采购货物支出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万元、政府采购工程支出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万元、政府采购服务支出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万元。授予中小企业合同金额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，其中：授予小微企业合同金额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spacing w:line="600" w:lineRule="exact"/>
        <w:ind w:firstLine="640"/>
        <w:rPr>
          <w:rFonts w:eastAsia="仿宋_GB2312" w:cs="仿宋_GB2312"/>
          <w:sz w:val="32"/>
          <w:szCs w:val="32"/>
        </w:rPr>
      </w:pPr>
    </w:p>
    <w:p>
      <w:pPr>
        <w:spacing w:line="600" w:lineRule="exact"/>
        <w:ind w:firstLine="642" w:firstLineChars="200"/>
        <w:outlineLvl w:val="2"/>
        <w:rPr>
          <w:rFonts w:eastAsia="楷体_GB2312" w:cs="楷体_GB2312"/>
          <w:b/>
          <w:sz w:val="32"/>
          <w:szCs w:val="32"/>
        </w:rPr>
      </w:pPr>
      <w:bookmarkStart w:id="88" w:name="_Toc15377224"/>
      <w:r>
        <w:rPr>
          <w:rFonts w:hint="eastAsia" w:eastAsia="楷体_GB2312" w:cs="楷体_GB2312"/>
          <w:b/>
          <w:sz w:val="32"/>
          <w:szCs w:val="32"/>
        </w:rPr>
        <w:t>（三）国有资产占有使用情况</w:t>
      </w:r>
      <w:bookmarkEnd w:id="88"/>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日，四川省攀枝花市土地储备中心钒钛高新技术产业开发区分中心共有车辆</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辆，其中：主要负责人用车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辆、机要通信用车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辆、应急保障用车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辆、其他用车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辆。单价</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万元（含）以上设备（不含车辆）</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pPr>
        <w:spacing w:line="600" w:lineRule="exact"/>
        <w:ind w:firstLine="640"/>
        <w:rPr>
          <w:rFonts w:eastAsia="仿宋_GB2312" w:cs="仿宋_GB2312"/>
          <w:sz w:val="32"/>
          <w:szCs w:val="32"/>
        </w:rPr>
      </w:pPr>
    </w:p>
    <w:p>
      <w:pPr>
        <w:spacing w:line="600" w:lineRule="exact"/>
        <w:ind w:firstLine="642"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ascii="仿宋_GB2312" w:hAnsi="仿宋_GB2312" w:eastAsia="仿宋_GB2312" w:cs="仿宋_GB2312"/>
          <w:sz w:val="32"/>
          <w:szCs w:val="32"/>
        </w:rPr>
        <w:t>攀枝花市土地储备中心钒钛高新技术产业开发区分中心</w:t>
      </w:r>
      <w:r>
        <w:rPr>
          <w:rFonts w:hint="eastAsia" w:eastAsia="仿宋_GB2312" w:cs="仿宋_GB2312"/>
          <w:sz w:val="32"/>
          <w:szCs w:val="32"/>
        </w:rPr>
        <w:t>在</w:t>
      </w:r>
      <w:r>
        <w:rPr>
          <w:rFonts w:eastAsia="仿宋_GB2312" w:cs="仿宋_GB2312"/>
          <w:sz w:val="32"/>
          <w:szCs w:val="32"/>
        </w:rPr>
        <w:t>2024</w:t>
      </w:r>
      <w:r>
        <w:rPr>
          <w:rFonts w:hint="eastAsia" w:eastAsia="仿宋_GB2312" w:cs="仿宋_GB2312"/>
          <w:sz w:val="32"/>
          <w:szCs w:val="32"/>
        </w:rPr>
        <w:t>年度预算编制阶段，组织对其他农林水支出</w:t>
      </w:r>
      <w:r>
        <w:rPr>
          <w:rFonts w:hint="eastAsia" w:ascii="仿宋_GB2312" w:hAnsi="仿宋_GB2312" w:eastAsia="仿宋_GB2312" w:cs="仿宋_GB2312"/>
          <w:sz w:val="32"/>
          <w:szCs w:val="32"/>
        </w:rPr>
        <w:t>、其他自然资源事务支出</w:t>
      </w:r>
      <w:r>
        <w:rPr>
          <w:rFonts w:hint="eastAsia" w:eastAsia="仿宋_GB2312" w:cs="仿宋_GB2312"/>
          <w:sz w:val="32"/>
          <w:szCs w:val="32"/>
        </w:rPr>
        <w:t>等</w:t>
      </w:r>
      <w:r>
        <w:rPr>
          <w:rFonts w:hint="eastAsia" w:eastAsia="仿宋_GB2312" w:cs="仿宋_GB2312"/>
          <w:sz w:val="32"/>
          <w:szCs w:val="32"/>
          <w:lang w:val="en-US" w:eastAsia="zh-CN"/>
        </w:rPr>
        <w:t>2</w:t>
      </w:r>
      <w:r>
        <w:rPr>
          <w:rFonts w:hint="eastAsia" w:eastAsia="仿宋_GB2312" w:cs="仿宋_GB2312"/>
          <w:sz w:val="32"/>
          <w:szCs w:val="32"/>
        </w:rPr>
        <w:t>个项目开展了预算事前绩效评估，对其他农林水支出</w:t>
      </w:r>
      <w:r>
        <w:rPr>
          <w:rFonts w:hint="eastAsia" w:ascii="仿宋_GB2312" w:hAnsi="仿宋_GB2312" w:eastAsia="仿宋_GB2312" w:cs="仿宋_GB2312"/>
          <w:sz w:val="32"/>
          <w:szCs w:val="32"/>
        </w:rPr>
        <w:t>、其他自然资源事务支出</w:t>
      </w:r>
      <w:r>
        <w:rPr>
          <w:rFonts w:hint="eastAsia" w:ascii="仿宋_GB2312" w:hAnsi="仿宋_GB2312" w:eastAsia="仿宋_GB2312" w:cs="仿宋_GB2312"/>
          <w:sz w:val="32"/>
          <w:szCs w:val="32"/>
          <w:lang w:val="en-US" w:eastAsia="zh-CN"/>
        </w:rPr>
        <w:t>2</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2</w:t>
      </w:r>
      <w:r>
        <w:rPr>
          <w:rFonts w:hint="eastAsia" w:eastAsia="仿宋_GB2312" w:cs="仿宋_GB2312"/>
          <w:sz w:val="32"/>
          <w:szCs w:val="32"/>
        </w:rPr>
        <w:t>个项目开展绩效监控。</w:t>
      </w:r>
    </w:p>
    <w:p>
      <w:pPr>
        <w:spacing w:line="600" w:lineRule="exact"/>
        <w:ind w:firstLine="640"/>
        <w:rPr>
          <w:rFonts w:hint="eastAsia" w:eastAsia="仿宋_GB2312" w:cs="仿宋_GB2312"/>
          <w:sz w:val="32"/>
          <w:szCs w:val="32"/>
        </w:rPr>
      </w:pPr>
      <w:r>
        <w:rPr>
          <w:rFonts w:hint="eastAsia" w:eastAsia="仿宋_GB2312" w:cs="仿宋_GB2312"/>
          <w:sz w:val="32"/>
          <w:szCs w:val="32"/>
        </w:rPr>
        <w:t>组织对</w:t>
      </w:r>
      <w:r>
        <w:rPr>
          <w:rFonts w:eastAsia="仿宋_GB2312" w:cs="仿宋_GB2312"/>
          <w:sz w:val="32"/>
          <w:szCs w:val="32"/>
        </w:rPr>
        <w:t>2024</w:t>
      </w:r>
      <w:r>
        <w:rPr>
          <w:rFonts w:hint="eastAsia" w:eastAsia="仿宋_GB2312" w:cs="仿宋_GB2312"/>
          <w:sz w:val="32"/>
          <w:szCs w:val="32"/>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rPr>
        <w:t>攀枝花市土地储备中心钒钛高新技术产业开发区分中心</w:t>
      </w:r>
      <w:r>
        <w:rPr>
          <w:rFonts w:hint="eastAsia" w:eastAsia="仿宋_GB2312" w:cs="仿宋_GB2312"/>
          <w:sz w:val="32"/>
          <w:szCs w:val="32"/>
        </w:rPr>
        <w:t>部门整体（含部门预算项目）绩效自评报告、其他农林水支出</w:t>
      </w:r>
      <w:r>
        <w:rPr>
          <w:rFonts w:hint="eastAsia" w:ascii="仿宋_GB2312" w:hAnsi="仿宋_GB2312" w:eastAsia="仿宋_GB2312" w:cs="仿宋_GB2312"/>
          <w:sz w:val="32"/>
          <w:szCs w:val="32"/>
        </w:rPr>
        <w:t>、其他自然资源事务支出</w:t>
      </w:r>
      <w:r>
        <w:rPr>
          <w:rFonts w:hint="eastAsia" w:eastAsia="仿宋_GB2312" w:cs="仿宋_GB2312"/>
          <w:sz w:val="32"/>
          <w:szCs w:val="32"/>
        </w:rPr>
        <w:t>等专项预算项目绩效自评报告，其中，</w:t>
      </w:r>
      <w:r>
        <w:rPr>
          <w:rFonts w:hint="eastAsia" w:ascii="仿宋_GB2312" w:hAnsi="仿宋_GB2312" w:eastAsia="仿宋_GB2312" w:cs="仿宋_GB2312"/>
          <w:sz w:val="32"/>
          <w:szCs w:val="32"/>
        </w:rPr>
        <w:t>攀枝花市土地储备中心钒钛高新技术产业开发区分中心</w:t>
      </w:r>
      <w:r>
        <w:rPr>
          <w:rFonts w:hint="eastAsia" w:eastAsia="仿宋_GB2312" w:cs="仿宋_GB2312"/>
          <w:sz w:val="32"/>
          <w:szCs w:val="32"/>
        </w:rPr>
        <w:t>部门整体（含部门预算项目）绩效自评得分为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w:t>
      </w:r>
      <w:r>
        <w:rPr>
          <w:rFonts w:hint="eastAsia" w:eastAsia="仿宋_GB2312" w:cs="仿宋_GB2312"/>
          <w:sz w:val="32"/>
          <w:szCs w:val="32"/>
          <w:lang w:eastAsia="zh-CN"/>
        </w:rPr>
        <w:t>良好</w:t>
      </w:r>
      <w:r>
        <w:rPr>
          <w:rFonts w:hint="eastAsia" w:eastAsia="仿宋_GB2312" w:cs="仿宋_GB2312"/>
          <w:sz w:val="32"/>
          <w:szCs w:val="32"/>
        </w:rPr>
        <w:t>；其他农林水支出</w:t>
      </w:r>
      <w:r>
        <w:rPr>
          <w:rFonts w:hint="eastAsia" w:ascii="仿宋_GB2312" w:hAnsi="仿宋_GB2312" w:eastAsia="仿宋_GB2312" w:cs="仿宋_GB2312"/>
          <w:sz w:val="32"/>
          <w:szCs w:val="32"/>
        </w:rPr>
        <w:t>、其他自然资源事务支出</w:t>
      </w:r>
      <w:r>
        <w:rPr>
          <w:rFonts w:hint="eastAsia" w:eastAsia="仿宋_GB2312" w:cs="仿宋_GB2312"/>
          <w:sz w:val="32"/>
          <w:szCs w:val="32"/>
        </w:rPr>
        <w:t>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w:t>
      </w:r>
      <w:r>
        <w:rPr>
          <w:rFonts w:hint="eastAsia" w:eastAsia="仿宋_GB2312" w:cs="仿宋_GB2312"/>
          <w:sz w:val="32"/>
          <w:szCs w:val="32"/>
          <w:lang w:eastAsia="zh-CN"/>
        </w:rPr>
        <w:t>良好</w:t>
      </w:r>
      <w:r>
        <w:rPr>
          <w:rFonts w:hint="eastAsia" w:eastAsia="仿宋_GB2312" w:cs="仿宋_GB2312"/>
          <w:sz w:val="32"/>
          <w:szCs w:val="32"/>
        </w:rPr>
        <w:t>。绩效自评报告详见附件。</w:t>
      </w:r>
    </w:p>
    <w:p>
      <w:pPr>
        <w:pStyle w:val="2"/>
        <w:rPr>
          <w:rFonts w:hint="eastAsia" w:eastAsia="仿宋_GB2312" w:cs="仿宋_GB2312"/>
          <w:sz w:val="32"/>
          <w:szCs w:val="32"/>
        </w:rPr>
      </w:pPr>
    </w:p>
    <w:p>
      <w:pPr>
        <w:pStyle w:val="2"/>
        <w:rPr>
          <w:rFonts w:hint="default" w:eastAsia="仿宋_GB2312" w:cs="仿宋_GB2312"/>
          <w:sz w:val="32"/>
          <w:szCs w:val="32"/>
          <w:lang w:val="en-US" w:eastAsia="zh-CN"/>
        </w:rPr>
      </w:pPr>
    </w:p>
    <w:p>
      <w:pPr>
        <w:pStyle w:val="2"/>
        <w:rPr>
          <w:rFonts w:hint="default" w:eastAsia="仿宋_GB2312" w:cs="仿宋_GB2312"/>
          <w:sz w:val="32"/>
          <w:szCs w:val="32"/>
          <w:lang w:val="en-US" w:eastAsia="zh-CN"/>
        </w:rPr>
      </w:pPr>
    </w:p>
    <w:p>
      <w:pPr>
        <w:pStyle w:val="2"/>
        <w:rPr>
          <w:rFonts w:hint="default" w:eastAsia="仿宋_GB2312" w:cs="仿宋_GB2312"/>
          <w:sz w:val="32"/>
          <w:szCs w:val="32"/>
          <w:lang w:val="en-US" w:eastAsia="zh-CN"/>
        </w:rPr>
      </w:pPr>
    </w:p>
    <w:p>
      <w:pPr>
        <w:pStyle w:val="2"/>
        <w:rPr>
          <w:rFonts w:hint="default" w:eastAsia="仿宋_GB2312" w:cs="仿宋_GB2312"/>
          <w:sz w:val="32"/>
          <w:szCs w:val="32"/>
          <w:lang w:val="en-US" w:eastAsia="zh-CN"/>
        </w:rPr>
      </w:pPr>
    </w:p>
    <w:p>
      <w:pPr>
        <w:pStyle w:val="2"/>
        <w:rPr>
          <w:rFonts w:hint="default" w:eastAsia="仿宋_GB2312" w:cs="仿宋_GB2312"/>
          <w:sz w:val="32"/>
          <w:szCs w:val="32"/>
          <w:lang w:val="en-US" w:eastAsia="zh-CN"/>
        </w:rPr>
      </w:pPr>
    </w:p>
    <w:p>
      <w:pPr>
        <w:pStyle w:val="2"/>
        <w:rPr>
          <w:rFonts w:hint="default" w:eastAsia="仿宋_GB2312" w:cs="仿宋_GB2312"/>
          <w:sz w:val="32"/>
          <w:szCs w:val="32"/>
          <w:lang w:val="en-US" w:eastAsia="zh-CN"/>
        </w:rPr>
      </w:pPr>
    </w:p>
    <w:p>
      <w:pPr>
        <w:pStyle w:val="2"/>
        <w:rPr>
          <w:rFonts w:hint="default" w:eastAsia="仿宋_GB2312" w:cs="仿宋_GB2312"/>
          <w:sz w:val="32"/>
          <w:szCs w:val="32"/>
          <w:lang w:val="en-US" w:eastAsia="zh-CN"/>
        </w:rPr>
      </w:pPr>
    </w:p>
    <w:p>
      <w:pPr>
        <w:spacing w:line="600" w:lineRule="exact"/>
        <w:ind w:firstLine="640"/>
        <w:rPr>
          <w:rFonts w:eastAsia="仿宋_GB2312" w:cs="仿宋_GB2312"/>
          <w:sz w:val="32"/>
          <w:szCs w:val="32"/>
        </w:rPr>
      </w:pPr>
    </w:p>
    <w:p>
      <w:pPr>
        <w:spacing w:line="600" w:lineRule="exact"/>
        <w:jc w:val="center"/>
        <w:outlineLvl w:val="0"/>
        <w:rPr>
          <w:rFonts w:hint="eastAsia" w:eastAsia="黑体"/>
          <w:sz w:val="44"/>
          <w:szCs w:val="44"/>
        </w:rPr>
      </w:pPr>
      <w:bookmarkStart w:id="89" w:name="_Toc1264333838_WPSOffice_Level1"/>
      <w:bookmarkStart w:id="90" w:name="_Toc15377225"/>
      <w:bookmarkStart w:id="91" w:name="_Toc15396613"/>
      <w:r>
        <w:rPr>
          <w:rFonts w:hint="eastAsia" w:eastAsia="黑体"/>
          <w:sz w:val="44"/>
          <w:szCs w:val="44"/>
        </w:rPr>
        <w:t>第三部分名词解释</w:t>
      </w:r>
      <w:bookmarkEnd w:id="89"/>
      <w:bookmarkEnd w:id="90"/>
      <w:bookmarkEnd w:id="91"/>
    </w:p>
    <w:p>
      <w:pPr>
        <w:spacing w:line="600" w:lineRule="exact"/>
        <w:jc w:val="left"/>
        <w:rPr>
          <w:b/>
          <w:sz w:val="44"/>
          <w:szCs w:val="44"/>
        </w:rPr>
      </w:pPr>
    </w:p>
    <w:p>
      <w:pPr>
        <w:spacing w:beforeLines="0" w:afterLines="0" w:line="600" w:lineRule="exact"/>
        <w:ind w:firstLine="640" w:firstLineChars="200"/>
        <w:rPr>
          <w:rFonts w:hint="default" w:ascii="仿宋" w:hAnsi="仿宋" w:eastAsia="仿宋"/>
          <w:color w:val="auto"/>
          <w:sz w:val="32"/>
          <w:szCs w:val="24"/>
        </w:rPr>
      </w:pPr>
      <w:bookmarkStart w:id="92" w:name="_Toc15377226"/>
      <w:r>
        <w:rPr>
          <w:rFonts w:hint="default" w:ascii="仿宋" w:hAnsi="仿宋" w:eastAsia="仿宋"/>
          <w:color w:val="auto"/>
          <w:sz w:val="32"/>
          <w:szCs w:val="24"/>
        </w:rPr>
        <w:t>1、财政拨款收入：指单位从同级财政部门取得的财政预算资金。</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2、事业收入：指事业单位开展专业业务活动及辅助活动取得的收入。</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3、经营收入：指事业单位在专业业务活动及其辅助活动之外开展非独立核算经营活动取得的收入。</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 xml:space="preserve">4、其他收入：指单位取得的除上述收入以外的各项收入。 </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 xml:space="preserve">6、年初结转和结余：指以前年度尚未完成、结转到本年按有关规定继续使用的资金。 </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7、结余分配：指事业单位按照事业单位会计制度的规定从非财政补助结余中分配的事业基金和职工福利基金等。</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8、年末结转和结余：指单位按有关规定结转到下年或以后年度继续使用的资金。</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9、一般公共服务：反映政府提供一般公共服务的支出</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10、社会保障和就业支出：反映政府在社会保障与就业方面的支出。</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11、国土海洋气象等支出：反映政府用于国土资源、海洋、测绘、地震、气象等公益服务事业方面的支出。</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12、机关事业单位基本养老保险支出：反映机关事业单位实施养老保险制度由单位缴纳的基本养老保险支出。</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13、其他社会保障和就业支出：反映其他用于其他社会保障和就业方面的支出。</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14、住房公积金支出：反映机关事业单位按人力资源和社会保障部，财政部规定的基本工资和津贴补贴以及规定比例为职工缴纳的住房公积金。</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15、事业运行：反映机关事业单位的基本支出，不包括行政单位（包括实行公务员管理的事业单位）后勤服务中心，医务室等附属事业单位。</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16、机关事业单位职业年金保险支出：反映机关事业单位实施养老保险制度由单位缴纳的职业年金保险支出。</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17、基本支出：指为保障机构正常运转、完成日常工作任务而发生的人员支出和公用支出。</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 xml:space="preserve">18、项目支出：指在基本支出之外为完成特定行政任务和事业发展目标所发生的支出。 </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19、经营支出：指事业单位在专业业务活动及其辅助活动之外开展非独立核算经营活动发生的支出。</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Lines="0" w:afterLines="0" w:line="576" w:lineRule="exact"/>
        <w:ind w:firstLine="640"/>
        <w:jc w:val="both"/>
        <w:rPr>
          <w:rFonts w:hint="default" w:ascii="仿宋_GB2312" w:hAnsi="仿宋_GB2312" w:eastAsia="仿宋_GB2312"/>
          <w:color w:val="000000"/>
          <w:kern w:val="2"/>
          <w:sz w:val="32"/>
          <w:szCs w:val="24"/>
          <w:lang w:val="en-US"/>
        </w:rPr>
      </w:pPr>
      <w:r>
        <w:rPr>
          <w:rFonts w:hint="default" w:ascii="仿宋_GB2312" w:hAnsi="仿宋_GB2312" w:eastAsia="仿宋_GB2312"/>
          <w:color w:val="000000"/>
          <w:kern w:val="2"/>
          <w:sz w:val="32"/>
          <w:szCs w:val="24"/>
          <w:lang w:val="en-US"/>
        </w:rPr>
        <w:t>2</w:t>
      </w:r>
      <w:r>
        <w:rPr>
          <w:rFonts w:hint="default" w:ascii="仿宋_GB2312" w:hAnsi="仿宋_GB2312" w:eastAsia="仿宋_GB2312"/>
          <w:color w:val="000000"/>
          <w:kern w:val="2"/>
          <w:sz w:val="32"/>
          <w:szCs w:val="24"/>
          <w:lang w:val="en-US" w:eastAsia="zh-CN"/>
        </w:rPr>
        <w:t>2</w:t>
      </w:r>
      <w:r>
        <w:rPr>
          <w:rFonts w:hint="default" w:ascii="仿宋_GB2312" w:hAnsi="仿宋_GB2312" w:eastAsia="仿宋_GB2312"/>
          <w:color w:val="000000"/>
          <w:kern w:val="2"/>
          <w:sz w:val="32"/>
          <w:szCs w:val="24"/>
          <w:lang w:val="en-US"/>
        </w:rPr>
        <w:t>.基本支出：指为保障机构正常运转、完成日常工作任务而发生的人员支出和公用支出。</w:t>
      </w:r>
    </w:p>
    <w:p>
      <w:pPr>
        <w:spacing w:beforeLines="0" w:afterLines="0" w:line="576" w:lineRule="exact"/>
        <w:ind w:firstLine="640"/>
        <w:jc w:val="both"/>
        <w:rPr>
          <w:rFonts w:hint="default" w:ascii="仿宋_GB2312" w:hAnsi="仿宋_GB2312" w:eastAsia="仿宋_GB2312"/>
          <w:color w:val="000000"/>
          <w:kern w:val="2"/>
          <w:sz w:val="32"/>
          <w:szCs w:val="24"/>
          <w:lang w:val="en-US"/>
        </w:rPr>
      </w:pPr>
      <w:r>
        <w:rPr>
          <w:rFonts w:hint="default" w:ascii="仿宋_GB2312" w:hAnsi="仿宋_GB2312" w:eastAsia="仿宋_GB2312"/>
          <w:color w:val="000000"/>
          <w:kern w:val="2"/>
          <w:sz w:val="32"/>
          <w:szCs w:val="24"/>
          <w:lang w:val="en-US"/>
        </w:rPr>
        <w:t>2</w:t>
      </w:r>
      <w:r>
        <w:rPr>
          <w:rFonts w:hint="default" w:ascii="仿宋_GB2312" w:hAnsi="仿宋_GB2312" w:eastAsia="仿宋_GB2312"/>
          <w:color w:val="000000"/>
          <w:kern w:val="2"/>
          <w:sz w:val="32"/>
          <w:szCs w:val="24"/>
          <w:lang w:val="en-US" w:eastAsia="zh-CN"/>
        </w:rPr>
        <w:t>3</w:t>
      </w:r>
      <w:r>
        <w:rPr>
          <w:rFonts w:hint="default" w:ascii="仿宋_GB2312" w:hAnsi="仿宋_GB2312" w:eastAsia="仿宋_GB2312"/>
          <w:color w:val="000000"/>
          <w:kern w:val="2"/>
          <w:sz w:val="32"/>
          <w:szCs w:val="24"/>
          <w:lang w:val="en-US"/>
        </w:rPr>
        <w:t xml:space="preserve">.项目支出：指在基本支出之外为完成特定行政任务和事业发展目标所发生的支出。 </w:t>
      </w:r>
    </w:p>
    <w:p>
      <w:pPr>
        <w:spacing w:beforeLines="0" w:afterLines="0" w:line="576" w:lineRule="exact"/>
        <w:ind w:firstLine="640"/>
        <w:jc w:val="both"/>
        <w:rPr>
          <w:rFonts w:hint="default" w:ascii="仿宋_GB2312" w:hAnsi="仿宋_GB2312" w:eastAsia="仿宋_GB2312"/>
          <w:color w:val="000000"/>
          <w:kern w:val="2"/>
          <w:sz w:val="32"/>
          <w:szCs w:val="24"/>
          <w:lang w:val="en-US"/>
        </w:rPr>
      </w:pPr>
      <w:r>
        <w:rPr>
          <w:rFonts w:hint="default" w:ascii="仿宋_GB2312" w:hAnsi="仿宋_GB2312" w:eastAsia="仿宋_GB2312"/>
          <w:color w:val="000000"/>
          <w:kern w:val="2"/>
          <w:sz w:val="32"/>
          <w:szCs w:val="24"/>
          <w:lang w:val="en-US"/>
        </w:rPr>
        <w:t>2</w:t>
      </w:r>
      <w:r>
        <w:rPr>
          <w:rFonts w:hint="default" w:ascii="仿宋_GB2312" w:hAnsi="仿宋_GB2312" w:eastAsia="仿宋_GB2312"/>
          <w:color w:val="000000"/>
          <w:kern w:val="2"/>
          <w:sz w:val="32"/>
          <w:szCs w:val="24"/>
          <w:lang w:val="en-US" w:eastAsia="zh-CN"/>
        </w:rPr>
        <w:t>4</w:t>
      </w:r>
      <w:r>
        <w:rPr>
          <w:rFonts w:hint="default" w:ascii="仿宋_GB2312" w:hAnsi="仿宋_GB2312" w:eastAsia="仿宋_GB2312"/>
          <w:color w:val="000000"/>
          <w:kern w:val="2"/>
          <w:sz w:val="32"/>
          <w:szCs w:val="24"/>
          <w:lang w:val="en-US"/>
        </w:rPr>
        <w:t>.经营支出：指事业单位在专业业务活动及其辅助活动之外开展非独立核算经营活动发生的支出。</w:t>
      </w:r>
    </w:p>
    <w:p>
      <w:pPr>
        <w:spacing w:beforeLines="0" w:afterLines="0"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eastAsia="zh-CN"/>
        </w:rPr>
        <w:t>25</w:t>
      </w:r>
      <w:r>
        <w:rPr>
          <w:rFonts w:hint="default" w:ascii="仿宋_GB2312" w:hAnsi="仿宋_GB2312" w:eastAsia="仿宋_GB2312"/>
          <w:color w:val="000000"/>
          <w:sz w:val="32"/>
          <w:szCs w:val="24"/>
          <w:lang w:val="en-US"/>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beforeLines="0" w:afterLines="0" w:line="560" w:lineRule="exact"/>
        <w:ind w:firstLine="640"/>
        <w:rPr>
          <w:rFonts w:hint="default" w:ascii="仿宋_GB2312" w:hAnsi="仿宋_GB2312" w:eastAsia="仿宋_GB2312"/>
          <w:color w:val="auto"/>
          <w:sz w:val="32"/>
          <w:szCs w:val="24"/>
          <w:lang w:val="en-US"/>
        </w:rPr>
      </w:pPr>
      <w:r>
        <w:rPr>
          <w:rFonts w:hint="default" w:ascii="仿宋_GB2312" w:hAnsi="仿宋_GB2312" w:eastAsia="仿宋_GB2312"/>
          <w:color w:val="000000"/>
          <w:sz w:val="32"/>
          <w:szCs w:val="24"/>
          <w:lang w:val="en-US" w:eastAsia="zh-CN"/>
        </w:rPr>
        <w:t>26</w:t>
      </w:r>
      <w:r>
        <w:rPr>
          <w:rFonts w:hint="default" w:ascii="仿宋_GB2312" w:hAnsi="仿宋_GB2312" w:eastAsia="仿宋_GB2312"/>
          <w:color w:val="000000"/>
          <w:sz w:val="32"/>
          <w:szCs w:val="24"/>
          <w:lang w:val="en-US"/>
        </w:rPr>
        <w:t>.机关运行经费：</w:t>
      </w:r>
      <w:r>
        <w:rPr>
          <w:rFonts w:hint="default" w:ascii="仿宋_GB2312" w:hAnsi="仿宋_GB2312" w:eastAsia="仿宋_GB2312"/>
          <w:color w:val="auto"/>
          <w:sz w:val="32"/>
          <w:szCs w:val="24"/>
          <w:lang w:val="en-US"/>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Lines="0" w:afterLines="0" w:line="560" w:lineRule="exact"/>
        <w:ind w:firstLine="640"/>
        <w:rPr>
          <w:rFonts w:hint="default" w:ascii="仿宋_GB2312" w:hAnsi="仿宋_GB2312" w:eastAsia="仿宋_GB2312"/>
          <w:color w:val="auto"/>
          <w:sz w:val="32"/>
          <w:szCs w:val="24"/>
          <w:lang w:val="en-US"/>
        </w:rPr>
      </w:pPr>
      <w:r>
        <w:rPr>
          <w:rFonts w:hint="default" w:ascii="仿宋_GB2312" w:hAnsi="仿宋_GB2312" w:eastAsia="仿宋_GB2312"/>
          <w:color w:val="000000"/>
          <w:sz w:val="32"/>
          <w:szCs w:val="24"/>
          <w:lang w:val="en-US" w:eastAsia="zh-CN"/>
        </w:rPr>
        <w:t>2</w:t>
      </w:r>
      <w:r>
        <w:rPr>
          <w:rFonts w:hint="eastAsia" w:ascii="仿宋_GB2312" w:hAnsi="仿宋_GB2312" w:eastAsia="仿宋_GB2312"/>
          <w:color w:val="000000"/>
          <w:sz w:val="32"/>
          <w:szCs w:val="24"/>
          <w:lang w:val="en-US" w:eastAsia="zh-CN"/>
        </w:rPr>
        <w:t>7</w:t>
      </w:r>
      <w:r>
        <w:rPr>
          <w:rFonts w:hint="default" w:ascii="仿宋_GB2312" w:hAnsi="仿宋_GB2312" w:eastAsia="仿宋_GB2312"/>
          <w:color w:val="000000"/>
          <w:sz w:val="32"/>
          <w:szCs w:val="24"/>
          <w:lang w:val="en-US"/>
        </w:rPr>
        <w:t>.其他城乡社区管理事务支出：</w:t>
      </w:r>
      <w:r>
        <w:rPr>
          <w:rFonts w:hint="eastAsia" w:ascii="仿宋_GB2312" w:hAnsi="仿宋_GB2312" w:eastAsia="仿宋_GB2312"/>
          <w:color w:val="auto"/>
          <w:sz w:val="32"/>
          <w:szCs w:val="24"/>
          <w:lang w:val="en-US" w:eastAsia="zh-CN"/>
        </w:rPr>
        <w:t>反映除上述项目以外其他用于城乡社区管理事务方面的支出</w:t>
      </w:r>
      <w:r>
        <w:rPr>
          <w:rFonts w:hint="default" w:ascii="仿宋_GB2312" w:hAnsi="仿宋_GB2312" w:eastAsia="仿宋_GB2312"/>
          <w:color w:val="auto"/>
          <w:sz w:val="32"/>
          <w:szCs w:val="24"/>
          <w:lang w:val="en-US"/>
        </w:rPr>
        <w:t>。</w:t>
      </w:r>
    </w:p>
    <w:p>
      <w:pPr>
        <w:spacing w:beforeLines="0" w:afterLines="0" w:line="560" w:lineRule="exact"/>
        <w:ind w:firstLine="640"/>
        <w:rPr>
          <w:rFonts w:hint="default" w:ascii="仿宋_GB2312" w:hAnsi="仿宋_GB2312" w:eastAsia="仿宋_GB2312"/>
          <w:color w:val="auto"/>
          <w:sz w:val="32"/>
          <w:szCs w:val="24"/>
          <w:lang w:val="en-US"/>
        </w:rPr>
      </w:pPr>
      <w:r>
        <w:rPr>
          <w:rFonts w:hint="default" w:ascii="仿宋_GB2312" w:hAnsi="仿宋_GB2312" w:eastAsia="仿宋_GB2312"/>
          <w:color w:val="000000"/>
          <w:sz w:val="32"/>
          <w:szCs w:val="24"/>
          <w:lang w:val="en-US" w:eastAsia="zh-CN"/>
        </w:rPr>
        <w:t>2</w:t>
      </w:r>
      <w:r>
        <w:rPr>
          <w:rFonts w:hint="default" w:ascii="仿宋_GB2312" w:hAnsi="仿宋_GB2312" w:eastAsia="仿宋_GB2312"/>
          <w:color w:val="000000"/>
          <w:sz w:val="32"/>
          <w:szCs w:val="24"/>
          <w:lang w:val="en" w:eastAsia="zh-CN"/>
        </w:rPr>
        <w:t>8</w:t>
      </w:r>
      <w:r>
        <w:rPr>
          <w:rFonts w:hint="default" w:ascii="仿宋_GB2312" w:hAnsi="仿宋_GB2312" w:eastAsia="仿宋_GB2312"/>
          <w:color w:val="000000"/>
          <w:sz w:val="32"/>
          <w:szCs w:val="24"/>
          <w:lang w:val="en-US"/>
        </w:rPr>
        <w:t>.其他城乡社区支出：</w:t>
      </w:r>
      <w:r>
        <w:rPr>
          <w:rFonts w:hint="eastAsia" w:ascii="仿宋_GB2312" w:hAnsi="仿宋_GB2312" w:eastAsia="仿宋_GB2312"/>
          <w:color w:val="auto"/>
          <w:sz w:val="32"/>
          <w:szCs w:val="24"/>
          <w:lang w:val="en-US" w:eastAsia="zh-CN"/>
        </w:rPr>
        <w:t>反映除上述项目以外其他用于城乡社区方面的支出</w:t>
      </w:r>
      <w:r>
        <w:rPr>
          <w:rFonts w:hint="default" w:ascii="仿宋_GB2312" w:hAnsi="仿宋_GB2312" w:eastAsia="仿宋_GB2312"/>
          <w:color w:val="auto"/>
          <w:sz w:val="32"/>
          <w:szCs w:val="24"/>
          <w:lang w:val="en-US"/>
        </w:rPr>
        <w:t>。</w:t>
      </w:r>
    </w:p>
    <w:p>
      <w:pPr>
        <w:spacing w:beforeLines="0" w:afterLines="0" w:line="560" w:lineRule="exact"/>
        <w:ind w:firstLine="640"/>
        <w:rPr>
          <w:rFonts w:hint="default" w:ascii="仿宋_GB2312" w:hAnsi="仿宋_GB2312" w:eastAsia="仿宋_GB2312"/>
          <w:color w:val="auto"/>
          <w:sz w:val="32"/>
          <w:szCs w:val="24"/>
          <w:lang w:val="en-US"/>
        </w:rPr>
      </w:pPr>
      <w:r>
        <w:rPr>
          <w:rFonts w:hint="default" w:ascii="仿宋_GB2312" w:hAnsi="仿宋_GB2312" w:eastAsia="仿宋_GB2312"/>
          <w:color w:val="000000"/>
          <w:sz w:val="32"/>
          <w:szCs w:val="24"/>
          <w:lang w:val="en-US" w:eastAsia="zh-CN"/>
        </w:rPr>
        <w:t>2</w:t>
      </w:r>
      <w:r>
        <w:rPr>
          <w:rFonts w:hint="eastAsia" w:ascii="仿宋_GB2312" w:hAnsi="仿宋_GB2312" w:eastAsia="仿宋_GB2312"/>
          <w:color w:val="000000"/>
          <w:sz w:val="32"/>
          <w:szCs w:val="24"/>
          <w:lang w:val="en-US" w:eastAsia="zh-CN"/>
        </w:rPr>
        <w:t>9</w:t>
      </w:r>
      <w:r>
        <w:rPr>
          <w:rFonts w:hint="default" w:ascii="仿宋_GB2312" w:hAnsi="仿宋_GB2312" w:eastAsia="仿宋_GB2312"/>
          <w:color w:val="000000"/>
          <w:sz w:val="32"/>
          <w:szCs w:val="24"/>
          <w:lang w:val="en-US"/>
        </w:rPr>
        <w:t>.其他农林水支出：</w:t>
      </w:r>
      <w:r>
        <w:rPr>
          <w:rFonts w:hint="eastAsia" w:ascii="仿宋_GB2312" w:hAnsi="仿宋_GB2312" w:eastAsia="仿宋_GB2312"/>
          <w:color w:val="auto"/>
          <w:sz w:val="32"/>
          <w:szCs w:val="24"/>
          <w:lang w:val="en-US" w:eastAsia="zh-CN"/>
        </w:rPr>
        <w:t>反映除上述项目以外其他用于农林水方面的支出</w:t>
      </w:r>
      <w:r>
        <w:rPr>
          <w:rFonts w:hint="default" w:ascii="仿宋_GB2312" w:hAnsi="仿宋_GB2312" w:eastAsia="仿宋_GB2312"/>
          <w:color w:val="auto"/>
          <w:sz w:val="32"/>
          <w:szCs w:val="24"/>
          <w:lang w:val="en-US"/>
        </w:rPr>
        <w:t>。</w:t>
      </w:r>
    </w:p>
    <w:p>
      <w:pPr>
        <w:spacing w:beforeLines="0" w:afterLines="0" w:line="560" w:lineRule="exact"/>
        <w:ind w:firstLine="640"/>
        <w:rPr>
          <w:rFonts w:hint="default" w:ascii="仿宋_GB2312" w:hAnsi="仿宋_GB2312" w:eastAsia="仿宋_GB2312"/>
          <w:color w:val="auto"/>
          <w:sz w:val="32"/>
          <w:szCs w:val="24"/>
          <w:lang w:val="en-US"/>
        </w:rPr>
      </w:pPr>
      <w:r>
        <w:rPr>
          <w:rFonts w:hint="eastAsia" w:ascii="仿宋_GB2312" w:hAnsi="仿宋_GB2312" w:eastAsia="仿宋_GB2312"/>
          <w:color w:val="000000"/>
          <w:sz w:val="32"/>
          <w:szCs w:val="24"/>
          <w:lang w:val="en-US" w:eastAsia="zh-CN"/>
        </w:rPr>
        <w:t>30</w:t>
      </w:r>
      <w:r>
        <w:rPr>
          <w:rFonts w:hint="default" w:ascii="仿宋_GB2312" w:hAnsi="仿宋_GB2312" w:eastAsia="仿宋_GB2312"/>
          <w:color w:val="000000"/>
          <w:sz w:val="32"/>
          <w:szCs w:val="24"/>
          <w:lang w:val="en-US"/>
        </w:rPr>
        <w:t>.其他自然资源事务支出：</w:t>
      </w:r>
      <w:r>
        <w:rPr>
          <w:rFonts w:hint="eastAsia" w:ascii="仿宋_GB2312" w:hAnsi="仿宋_GB2312" w:eastAsia="仿宋_GB2312"/>
          <w:color w:val="auto"/>
          <w:sz w:val="32"/>
          <w:szCs w:val="24"/>
          <w:lang w:val="en-US" w:eastAsia="zh-CN"/>
        </w:rPr>
        <w:t>反映除上述项目以外其他用于自然资源事务方面的支出</w:t>
      </w:r>
      <w:r>
        <w:rPr>
          <w:rFonts w:hint="default" w:ascii="仿宋_GB2312" w:hAnsi="仿宋_GB2312" w:eastAsia="仿宋_GB2312"/>
          <w:color w:val="auto"/>
          <w:sz w:val="32"/>
          <w:szCs w:val="24"/>
          <w:lang w:val="en-US"/>
        </w:rPr>
        <w:t>。</w:t>
      </w:r>
    </w:p>
    <w:p>
      <w:pPr>
        <w:pStyle w:val="2"/>
        <w:rPr>
          <w:rFonts w:hint="default"/>
          <w:lang w:val="en-US"/>
        </w:rPr>
      </w:pPr>
    </w:p>
    <w:p>
      <w:pPr>
        <w:spacing w:line="600" w:lineRule="exact"/>
        <w:jc w:val="center"/>
        <w:rPr>
          <w:rStyle w:val="19"/>
          <w:rFonts w:eastAsia="黑体"/>
          <w:b w:val="0"/>
        </w:rPr>
      </w:pPr>
      <w:r>
        <w:rPr>
          <w:rFonts w:eastAsia="仿宋_GB2312" w:cs="仿宋_GB2312"/>
          <w:sz w:val="32"/>
          <w:szCs w:val="32"/>
        </w:rPr>
        <w:br w:type="page"/>
      </w:r>
      <w:bookmarkStart w:id="93" w:name="_Toc65386692_WPSOffice_Level1"/>
      <w:bookmarkStart w:id="94" w:name="_Toc15396614"/>
      <w:r>
        <w:rPr>
          <w:rFonts w:hint="eastAsia" w:eastAsia="黑体"/>
          <w:sz w:val="44"/>
          <w:szCs w:val="44"/>
        </w:rPr>
        <w:t>第四部分 附件</w:t>
      </w:r>
      <w:bookmarkEnd w:id="93"/>
      <w:bookmarkEnd w:id="94"/>
    </w:p>
    <w:p>
      <w:pPr>
        <w:spacing w:line="572" w:lineRule="exact"/>
        <w:jc w:val="left"/>
        <w:outlineLvl w:val="0"/>
        <w:rPr>
          <w:rFonts w:eastAsia="黑体" w:cs="黑体"/>
          <w:color w:val="FF0000"/>
          <w:sz w:val="32"/>
          <w:szCs w:val="32"/>
        </w:rPr>
      </w:pPr>
    </w:p>
    <w:p>
      <w:pPr>
        <w:spacing w:line="572" w:lineRule="exact"/>
        <w:jc w:val="left"/>
        <w:outlineLvl w:val="0"/>
        <w:rPr>
          <w:rFonts w:hint="eastAsia" w:eastAsia="黑体" w:cs="黑体"/>
          <w:sz w:val="32"/>
          <w:szCs w:val="32"/>
        </w:rPr>
      </w:pPr>
      <w:r>
        <w:rPr>
          <w:rFonts w:hint="eastAsia" w:eastAsia="黑体" w:cs="黑体"/>
          <w:sz w:val="32"/>
          <w:szCs w:val="32"/>
        </w:rPr>
        <w:t>附件1</w:t>
      </w:r>
    </w:p>
    <w:p>
      <w:pPr>
        <w:widowControl/>
        <w:spacing w:line="578" w:lineRule="exact"/>
        <w:contextualSpacing/>
        <w:jc w:val="center"/>
        <w:rPr>
          <w:rFonts w:eastAsia="方正小标宋简体"/>
          <w:bCs/>
          <w:sz w:val="44"/>
          <w:szCs w:val="44"/>
          <w:shd w:val="clear" w:color="auto" w:fill="FFFFFF"/>
        </w:rPr>
      </w:pPr>
    </w:p>
    <w:p>
      <w:pPr>
        <w:widowControl/>
        <w:spacing w:line="578" w:lineRule="exact"/>
        <w:contextualSpacing/>
        <w:jc w:val="center"/>
        <w:rPr>
          <w:rFonts w:hint="eastAsia" w:eastAsia="方正小标宋简体"/>
          <w:bCs/>
          <w:sz w:val="44"/>
          <w:szCs w:val="44"/>
          <w:shd w:val="clear" w:color="auto" w:fill="FFFFFF"/>
        </w:rPr>
      </w:pPr>
      <w:bookmarkStart w:id="95" w:name="_Toc609126441_WPSOffice_Level2"/>
      <w:r>
        <w:rPr>
          <w:rFonts w:hint="eastAsia" w:eastAsia="方正小标宋简体"/>
          <w:bCs/>
          <w:sz w:val="44"/>
          <w:szCs w:val="44"/>
          <w:shd w:val="clear" w:color="auto" w:fill="FFFFFF"/>
        </w:rPr>
        <w:t>部门预算绩效评价报告</w:t>
      </w:r>
      <w:bookmarkEnd w:id="95"/>
    </w:p>
    <w:p>
      <w:pPr>
        <w:widowControl/>
        <w:spacing w:line="578" w:lineRule="exact"/>
        <w:contextualSpacing/>
        <w:jc w:val="center"/>
        <w:rPr>
          <w:rFonts w:eastAsia="仿宋_GB2312"/>
          <w:sz w:val="32"/>
          <w:szCs w:val="32"/>
          <w:shd w:val="clear" w:color="auto" w:fill="FFFFFF"/>
        </w:rPr>
      </w:pPr>
      <w:r>
        <w:rPr>
          <w:rFonts w:hint="eastAsia" w:eastAsia="仿宋_GB2312"/>
          <w:sz w:val="32"/>
          <w:szCs w:val="32"/>
          <w:shd w:val="clear" w:color="auto" w:fill="FFFFFF"/>
        </w:rPr>
        <w:t>（报告范围包括机关和下属单位）</w:t>
      </w:r>
    </w:p>
    <w:p>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bookmarkStart w:id="96" w:name="_Toc1018396448_WPSOffice_Level2"/>
      <w:r>
        <w:rPr>
          <w:rFonts w:hint="eastAsia" w:eastAsia="黑体"/>
          <w:color w:val="000000"/>
          <w:kern w:val="0"/>
          <w:sz w:val="32"/>
          <w:szCs w:val="32"/>
          <w:shd w:val="clear" w:color="auto" w:fill="FFFFFF"/>
          <w:lang w:val="zh-CN"/>
        </w:rPr>
        <w:t>一、部门（单位）基本情况</w:t>
      </w:r>
      <w:bookmarkEnd w:id="96"/>
    </w:p>
    <w:p>
      <w:pPr>
        <w:widowControl/>
        <w:adjustRightInd w:val="0"/>
        <w:snapToGrid w:val="0"/>
        <w:spacing w:line="578" w:lineRule="exact"/>
        <w:ind w:firstLine="642" w:firstLineChars="200"/>
        <w:contextualSpacing/>
        <w:jc w:val="left"/>
        <w:rPr>
          <w:rFonts w:hint="eastAsia" w:eastAsia="楷体_GB2312" w:cs="楷体_GB2312"/>
          <w:b/>
          <w:sz w:val="32"/>
          <w:szCs w:val="32"/>
          <w:lang w:val="zh-CN"/>
        </w:rPr>
      </w:pPr>
      <w:r>
        <w:rPr>
          <w:rFonts w:hint="eastAsia" w:eastAsia="楷体_GB2312" w:cs="楷体_GB2312"/>
          <w:b/>
          <w:sz w:val="32"/>
          <w:szCs w:val="32"/>
          <w:lang w:val="zh-CN"/>
        </w:rPr>
        <w:t>（一）机构组成。</w:t>
      </w:r>
    </w:p>
    <w:p>
      <w:pPr>
        <w:pStyle w:val="2"/>
        <w:ind w:firstLine="640" w:firstLineChars="200"/>
      </w:pPr>
      <w:r>
        <w:rPr>
          <w:rFonts w:hint="default" w:ascii="Times New Roman" w:hAnsi="Times New Roman" w:eastAsia="仿宋_GB2312" w:cs="Times New Roman"/>
          <w:sz w:val="32"/>
          <w:szCs w:val="32"/>
          <w:lang w:val="en-US" w:eastAsia="zh-CN"/>
        </w:rPr>
        <w:t>攀枝花市土地储备中心钒钛高新技术产业开发区分中心</w:t>
      </w:r>
      <w:r>
        <w:rPr>
          <w:rFonts w:hint="eastAsia" w:ascii="Times New Roman" w:hAnsi="Times New Roman" w:eastAsia="仿宋_GB2312" w:cs="Times New Roman"/>
          <w:sz w:val="32"/>
          <w:szCs w:val="32"/>
          <w:lang w:val="zh-CN" w:eastAsia="zh-CN"/>
        </w:rPr>
        <w:t>下属二级预算单位</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个，其中行政单位</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个，参照公务员法管理的事业单位</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个，其他事业单位</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个。</w:t>
      </w:r>
    </w:p>
    <w:p>
      <w:pPr>
        <w:widowControl/>
        <w:numPr>
          <w:ilvl w:val="0"/>
          <w:numId w:val="4"/>
        </w:numPr>
        <w:adjustRightInd w:val="0"/>
        <w:snapToGrid w:val="0"/>
        <w:spacing w:line="578" w:lineRule="exact"/>
        <w:ind w:firstLine="642" w:firstLineChars="200"/>
        <w:contextualSpacing/>
        <w:jc w:val="left"/>
        <w:rPr>
          <w:rFonts w:hint="eastAsia" w:eastAsia="楷体_GB2312" w:cs="楷体_GB2312"/>
          <w:b/>
          <w:sz w:val="32"/>
          <w:szCs w:val="32"/>
          <w:lang w:val="zh-CN"/>
        </w:rPr>
      </w:pPr>
      <w:r>
        <w:rPr>
          <w:rFonts w:hint="eastAsia" w:eastAsia="楷体_GB2312" w:cs="楷体_GB2312"/>
          <w:b/>
          <w:sz w:val="32"/>
          <w:szCs w:val="32"/>
          <w:lang w:val="zh-CN"/>
        </w:rPr>
        <w:t>机构职能。</w:t>
      </w:r>
    </w:p>
    <w:p>
      <w:pPr>
        <w:pStyle w:val="2"/>
        <w:numPr>
          <w:ilvl w:val="0"/>
          <w:numId w:val="0"/>
        </w:numPr>
        <w:autoSpaceDE/>
        <w:autoSpaceDN/>
        <w:snapToGrid w:val="0"/>
        <w:spacing w:before="93" w:beforeLines="0" w:afterLines="0" w:line="600" w:lineRule="exact"/>
        <w:ind w:firstLine="640" w:firstLineChars="200"/>
        <w:outlineLvl w:val="2"/>
        <w:rPr>
          <w:lang w:val="zh-CN"/>
        </w:rPr>
      </w:pPr>
      <w:r>
        <w:rPr>
          <w:rFonts w:hint="default" w:ascii="Times New Roman" w:hAnsi="Times New Roman" w:eastAsia="仿宋_GB2312" w:cs="Times New Roman"/>
          <w:color w:val="auto"/>
          <w:kern w:val="2"/>
          <w:sz w:val="32"/>
          <w:szCs w:val="32"/>
          <w:lang w:val="en-US" w:eastAsia="zh-CN" w:bidi="ar-SA"/>
        </w:rPr>
        <w:t>攀枝花市土地储备中心钒钛高新技术产业开发区分中心负责高新区土地资源调查、评价、统计和土地开发整理相关规划的编制；负责高新区土地整理、征用、收购、收回、置换、储备、开发和经营；负责其他工作。</w:t>
      </w:r>
    </w:p>
    <w:p>
      <w:pPr>
        <w:numPr>
          <w:ilvl w:val="0"/>
          <w:numId w:val="4"/>
        </w:numPr>
        <w:spacing w:line="600" w:lineRule="exact"/>
        <w:ind w:left="0" w:leftChars="0" w:firstLine="642" w:firstLineChars="200"/>
        <w:rPr>
          <w:rFonts w:hint="eastAsia"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人员概况。</w:t>
      </w:r>
    </w:p>
    <w:p>
      <w:pPr>
        <w:pStyle w:val="2"/>
        <w:numPr>
          <w:ilvl w:val="0"/>
          <w:numId w:val="0"/>
        </w:numPr>
        <w:autoSpaceDE/>
        <w:autoSpaceDN/>
        <w:snapToGrid w:val="0"/>
        <w:spacing w:before="93" w:beforeLines="0" w:afterLines="0" w:line="600" w:lineRule="exact"/>
        <w:ind w:firstLine="640" w:firstLineChars="200"/>
        <w:outlineLvl w:val="2"/>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我中心隶属是国土资源局下属事业单位，核定全额拨款事业编制3人、党政领导职员（正职按正科级干部管理）。</w:t>
      </w:r>
    </w:p>
    <w:p>
      <w:pPr>
        <w:pStyle w:val="2"/>
        <w:numPr>
          <w:ilvl w:val="0"/>
          <w:numId w:val="0"/>
        </w:numPr>
        <w:ind w:leftChars="200"/>
      </w:pP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bookmarkStart w:id="97" w:name="_Toc532345326_WPSOffice_Level2"/>
      <w:r>
        <w:rPr>
          <w:rFonts w:hint="eastAsia" w:eastAsia="黑体"/>
          <w:color w:val="000000"/>
          <w:kern w:val="0"/>
          <w:sz w:val="32"/>
          <w:szCs w:val="32"/>
          <w:shd w:val="clear" w:color="auto" w:fill="FFFFFF"/>
          <w:lang w:val="zh-CN"/>
        </w:rPr>
        <w:t>二、部门资金收支情况</w:t>
      </w:r>
      <w:bookmarkEnd w:id="97"/>
    </w:p>
    <w:p>
      <w:pPr>
        <w:pStyle w:val="34"/>
        <w:spacing w:line="600" w:lineRule="exact"/>
        <w:ind w:firstLine="31680"/>
        <w:jc w:val="left"/>
        <w:outlineLvl w:val="1"/>
        <w:rPr>
          <w:rFonts w:hint="eastAsia"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（一）收入情况。</w:t>
      </w:r>
    </w:p>
    <w:p>
      <w:pPr>
        <w:pStyle w:val="34"/>
        <w:spacing w:line="600" w:lineRule="exact"/>
        <w:ind w:firstLine="31680"/>
        <w:jc w:val="left"/>
        <w:outlineLvl w:val="1"/>
        <w:rPr>
          <w:rFonts w:eastAsia="仿宋_GB2312" w:cs="仿宋_GB2312"/>
          <w:b/>
          <w:bCs/>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年度本年收入合计</w:t>
      </w:r>
      <w:r>
        <w:rPr>
          <w:rFonts w:ascii="仿宋_GB2312" w:hAnsi="仿宋_GB2312" w:eastAsia="仿宋_GB2312" w:cs="仿宋_GB2312"/>
          <w:sz w:val="32"/>
          <w:szCs w:val="32"/>
        </w:rPr>
        <w:t>1109.9</w:t>
      </w:r>
      <w:r>
        <w:rPr>
          <w:rFonts w:hint="eastAsia" w:ascii="仿宋_GB2312" w:hAnsi="仿宋_GB2312" w:eastAsia="仿宋_GB2312" w:cs="仿宋_GB2312"/>
          <w:sz w:val="32"/>
          <w:szCs w:val="32"/>
        </w:rPr>
        <w:t>万元，其中：一般公共预算财政拨款收入</w:t>
      </w:r>
      <w:r>
        <w:rPr>
          <w:rFonts w:ascii="仿宋_GB2312" w:hAnsi="仿宋_GB2312" w:eastAsia="仿宋_GB2312" w:cs="仿宋_GB2312"/>
          <w:sz w:val="32"/>
          <w:szCs w:val="32"/>
        </w:rPr>
        <w:t>1109.9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；政府性基金预算财政拨款收入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；国有资本经营预算财政拨款收入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；上级补助收入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；附属单位上缴收入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pStyle w:val="34"/>
        <w:numPr>
          <w:ilvl w:val="0"/>
          <w:numId w:val="5"/>
        </w:numPr>
        <w:spacing w:line="600" w:lineRule="exact"/>
        <w:ind w:firstLine="31680"/>
        <w:jc w:val="left"/>
        <w:outlineLvl w:val="1"/>
        <w:rPr>
          <w:rFonts w:hint="eastAsia"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支出情况。</w:t>
      </w:r>
    </w:p>
    <w:p>
      <w:pPr>
        <w:pStyle w:val="34"/>
        <w:numPr>
          <w:ilvl w:val="0"/>
          <w:numId w:val="0"/>
        </w:numPr>
        <w:spacing w:line="600" w:lineRule="exact"/>
        <w:ind w:firstLine="640" w:firstLineChars="200"/>
        <w:jc w:val="left"/>
        <w:outlineLvl w:val="1"/>
        <w:rPr>
          <w:rFonts w:eastAsia="仿宋_GB2312" w:cs="仿宋_GB2312"/>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年度本年支出合计</w:t>
      </w:r>
      <w:r>
        <w:rPr>
          <w:rFonts w:ascii="仿宋_GB2312" w:hAnsi="仿宋_GB2312" w:eastAsia="仿宋_GB2312" w:cs="仿宋_GB2312"/>
          <w:sz w:val="32"/>
          <w:szCs w:val="32"/>
        </w:rPr>
        <w:t>1109.9</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56.24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5.06%</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1053.66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94.93%</w:t>
      </w:r>
      <w:r>
        <w:rPr>
          <w:rFonts w:hint="eastAsia" w:ascii="仿宋_GB2312" w:hAnsi="仿宋_GB2312" w:eastAsia="仿宋_GB2312" w:cs="仿宋_GB2312"/>
          <w:sz w:val="32"/>
          <w:szCs w:val="32"/>
        </w:rPr>
        <w:t>；上缴上级支出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；对附属单位补助支出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widowControl/>
        <w:numPr>
          <w:ilvl w:val="0"/>
          <w:numId w:val="5"/>
        </w:numPr>
        <w:adjustRightInd w:val="0"/>
        <w:snapToGrid w:val="0"/>
        <w:spacing w:line="578" w:lineRule="exact"/>
        <w:ind w:left="0" w:leftChars="0" w:firstLine="642" w:firstLineChars="200"/>
        <w:contextualSpacing/>
        <w:jc w:val="left"/>
        <w:rPr>
          <w:rFonts w:hint="eastAsia"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结余分配和结转结余情况。</w:t>
      </w:r>
    </w:p>
    <w:p>
      <w:pPr>
        <w:widowControl/>
        <w:numPr>
          <w:ilvl w:val="0"/>
          <w:numId w:val="0"/>
        </w:numPr>
        <w:adjustRightInd w:val="0"/>
        <w:snapToGrid w:val="0"/>
        <w:spacing w:line="578" w:lineRule="exact"/>
        <w:ind w:leftChars="200" w:firstLine="320" w:firstLineChars="100"/>
        <w:contextualSpacing/>
        <w:jc w:val="left"/>
        <w:rPr>
          <w:rFonts w:eastAsia="仿宋_GB2312"/>
          <w:color w:val="000000"/>
          <w:kern w:val="0"/>
          <w:szCs w:val="32"/>
          <w:shd w:val="clear" w:color="auto" w:fill="FFFFFF"/>
          <w:lang w:val="zh-CN"/>
        </w:rPr>
      </w:pPr>
      <w:r>
        <w:rPr>
          <w:rFonts w:eastAsia="仿宋_GB2312"/>
          <w:sz w:val="32"/>
          <w:szCs w:val="32"/>
        </w:rPr>
        <w:t>2024</w:t>
      </w:r>
      <w:r>
        <w:rPr>
          <w:rFonts w:hint="eastAsia" w:eastAsia="仿宋_GB2312"/>
          <w:sz w:val="32"/>
          <w:szCs w:val="32"/>
        </w:rPr>
        <w:t>年决算报表</w:t>
      </w:r>
      <w:r>
        <w:rPr>
          <w:rFonts w:hint="eastAsia" w:eastAsia="仿宋_GB2312"/>
          <w:sz w:val="32"/>
          <w:szCs w:val="32"/>
          <w:lang w:eastAsia="zh-CN"/>
        </w:rPr>
        <w:t>无</w:t>
      </w:r>
      <w:r>
        <w:rPr>
          <w:rFonts w:hint="eastAsia" w:eastAsia="仿宋_GB2312"/>
          <w:sz w:val="32"/>
          <w:szCs w:val="32"/>
        </w:rPr>
        <w:t>结转结余情况。</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bookmarkStart w:id="98" w:name="_Toc1777682752_WPSOffice_Level2"/>
      <w:r>
        <w:rPr>
          <w:rFonts w:hint="eastAsia" w:eastAsia="黑体"/>
          <w:color w:val="000000"/>
          <w:kern w:val="0"/>
          <w:sz w:val="32"/>
          <w:szCs w:val="32"/>
          <w:shd w:val="clear" w:color="auto" w:fill="FFFFFF"/>
          <w:lang w:val="zh-CN"/>
        </w:rPr>
        <w:t>三、部门预算绩效分析</w:t>
      </w:r>
      <w:bookmarkEnd w:id="98"/>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eastAsia="楷体_GB2312"/>
          <w:b/>
          <w:bCs/>
          <w:color w:val="000000"/>
          <w:kern w:val="0"/>
          <w:sz w:val="32"/>
          <w:szCs w:val="32"/>
          <w:shd w:val="clear" w:color="auto" w:fill="FFFFFF"/>
          <w:lang w:val="zh-CN"/>
        </w:rPr>
        <w:t>（一）部门预算总体绩效分析。</w:t>
      </w:r>
      <w:r>
        <w:rPr>
          <w:rFonts w:hint="default" w:ascii="仿宋_GB2312" w:hAnsi="宋体" w:eastAsia="仿宋_GB2312"/>
          <w:sz w:val="32"/>
          <w:szCs w:val="24"/>
          <w:shd w:val="clear" w:color="auto" w:fill="FFFFFF"/>
          <w:lang w:val="zh-CN"/>
        </w:rPr>
        <w:t>钒钛高新区土储中心按照年度政府工作任务及目标，在降低成本、减少费用支出等方面做出详细规划，同时充分考虑国家、行政事业单位等宏观政策，建立预算管理办法，结合钒钛高新区土储中心实际情况编制部门预算。</w:t>
      </w:r>
    </w:p>
    <w:p>
      <w:pPr>
        <w:adjustRightInd w:val="0"/>
        <w:snapToGrid w:val="0"/>
        <w:spacing w:line="578" w:lineRule="exact"/>
        <w:ind w:firstLine="640" w:firstLineChars="200"/>
        <w:contextualSpacing/>
        <w:jc w:val="left"/>
        <w:rPr>
          <w:rFonts w:eastAsia="仿宋_GB2312" w:cs="仿宋_GB2312"/>
          <w:sz w:val="32"/>
          <w:szCs w:val="32"/>
          <w:lang w:val="zh-CN"/>
        </w:rPr>
      </w:pPr>
    </w:p>
    <w:p>
      <w:pPr>
        <w:numPr>
          <w:ilvl w:val="0"/>
          <w:numId w:val="6"/>
        </w:numPr>
        <w:adjustRightInd w:val="0"/>
        <w:snapToGrid w:val="0"/>
        <w:spacing w:line="578" w:lineRule="exact"/>
        <w:ind w:firstLine="642" w:firstLineChars="200"/>
        <w:contextualSpacing/>
        <w:rPr>
          <w:rFonts w:hint="eastAsia"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部门预算项目绩效分析。</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仿宋_GB2312" w:hAnsi="宋体" w:eastAsia="仿宋_GB2312"/>
          <w:sz w:val="32"/>
          <w:szCs w:val="24"/>
          <w:shd w:val="clear" w:color="auto" w:fill="FFFFFF"/>
          <w:lang w:val="zh-CN"/>
        </w:rPr>
        <w:t>钒钛高新区土储中心</w:t>
      </w:r>
      <w:r>
        <w:rPr>
          <w:rFonts w:hint="default" w:ascii="Times New Roman" w:hAnsi="Times New Roman" w:eastAsia="仿宋_GB2312" w:cs="Times New Roman"/>
          <w:sz w:val="32"/>
          <w:szCs w:val="32"/>
          <w:lang w:val="en-US" w:eastAsia="zh-CN"/>
        </w:rPr>
        <w:t>常年项目绩效分析。</w:t>
      </w:r>
      <w:r>
        <w:rPr>
          <w:rFonts w:hint="default" w:ascii="Times New Roman" w:hAnsi="Times New Roman" w:eastAsia="仿宋_GB2312" w:cs="Times New Roman"/>
          <w:sz w:val="32"/>
          <w:szCs w:val="32"/>
          <w:lang w:val="zh-CN" w:eastAsia="zh-CN"/>
        </w:rPr>
        <w:t>该类项目总数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个，涉及预算总金额</w:t>
      </w:r>
      <w:r>
        <w:rPr>
          <w:rFonts w:hint="default" w:ascii="Times New Roman" w:hAnsi="Times New Roman" w:eastAsia="仿宋_GB2312" w:cs="Times New Roman"/>
          <w:sz w:val="32"/>
          <w:szCs w:val="32"/>
          <w:lang w:val="en" w:eastAsia="zh-CN"/>
        </w:rPr>
        <w:t>0</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default" w:ascii="Times New Roman" w:hAnsi="Times New Roman" w:eastAsia="仿宋_GB2312" w:cs="Times New Roman"/>
          <w:sz w:val="32"/>
          <w:szCs w:val="32"/>
          <w:lang w:val="en" w:eastAsia="zh-CN"/>
        </w:rPr>
        <w:t>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default" w:ascii="Times New Roman" w:hAnsi="Times New Roman" w:eastAsia="仿宋_GB2312" w:cs="Times New Roman"/>
          <w:sz w:val="32"/>
          <w:szCs w:val="32"/>
          <w:lang w:val="en" w:eastAsia="zh-CN"/>
        </w:rPr>
        <w:t>0</w:t>
      </w:r>
      <w:r>
        <w:rPr>
          <w:rFonts w:hint="default" w:ascii="Times New Roman" w:hAnsi="Times New Roman" w:eastAsia="仿宋_GB2312" w:cs="Times New Roman"/>
          <w:sz w:val="32"/>
          <w:szCs w:val="32"/>
          <w:lang w:val="zh-CN" w:eastAsia="zh-CN"/>
        </w:rPr>
        <w:t>个。</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阶段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一次性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项目绩效分析。</w:t>
      </w:r>
      <w:r>
        <w:rPr>
          <w:rFonts w:hint="default" w:ascii="Times New Roman" w:hAnsi="Times New Roman" w:eastAsia="仿宋_GB2312" w:cs="Times New Roman"/>
          <w:sz w:val="32"/>
          <w:szCs w:val="32"/>
          <w:lang w:val="zh-CN" w:eastAsia="zh-CN"/>
        </w:rPr>
        <w:t>该类项目总数</w:t>
      </w:r>
      <w:r>
        <w:rPr>
          <w:rFonts w:hint="default" w:ascii="Times New Roman" w:hAnsi="Times New Roman" w:eastAsia="仿宋_GB2312" w:cs="Times New Roman"/>
          <w:sz w:val="32"/>
          <w:szCs w:val="32"/>
          <w:lang w:val="en" w:eastAsia="zh-CN"/>
        </w:rPr>
        <w:t>2</w:t>
      </w:r>
      <w:r>
        <w:rPr>
          <w:rFonts w:hint="default" w:ascii="Times New Roman" w:hAnsi="Times New Roman" w:eastAsia="仿宋_GB2312" w:cs="Times New Roman"/>
          <w:sz w:val="32"/>
          <w:szCs w:val="32"/>
          <w:lang w:val="zh-CN" w:eastAsia="zh-CN"/>
        </w:rPr>
        <w:t>个，涉及预算总金额</w:t>
      </w:r>
      <w:r>
        <w:rPr>
          <w:rFonts w:hint="eastAsia" w:eastAsia="仿宋_GB2312" w:cs="Times New Roman"/>
          <w:sz w:val="32"/>
          <w:szCs w:val="32"/>
          <w:lang w:val="en-US" w:eastAsia="zh-CN"/>
        </w:rPr>
        <w:t>1053.66</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default" w:ascii="Times New Roman" w:hAnsi="Times New Roman" w:eastAsia="仿宋_GB2312" w:cs="Times New Roman"/>
          <w:sz w:val="32"/>
          <w:szCs w:val="32"/>
          <w:lang w:val="en" w:eastAsia="zh-CN"/>
        </w:rPr>
        <w:t>100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default" w:ascii="Times New Roman" w:hAnsi="Times New Roman" w:eastAsia="仿宋_GB2312" w:cs="Times New Roman"/>
          <w:sz w:val="32"/>
          <w:szCs w:val="32"/>
          <w:lang w:val="en" w:eastAsia="zh-CN"/>
        </w:rPr>
        <w:t>0</w:t>
      </w:r>
      <w:r>
        <w:rPr>
          <w:rFonts w:hint="default" w:ascii="Times New Roman" w:hAnsi="Times New Roman" w:eastAsia="仿宋_GB2312" w:cs="Times New Roman"/>
          <w:sz w:val="32"/>
          <w:szCs w:val="32"/>
          <w:lang w:val="zh-CN" w:eastAsia="zh-CN"/>
        </w:rPr>
        <w:t>个。</w:t>
      </w:r>
    </w:p>
    <w:p>
      <w:pPr>
        <w:snapToGrid w:val="0"/>
        <w:spacing w:line="600" w:lineRule="exact"/>
        <w:ind w:firstLine="640" w:firstLineChars="200"/>
        <w:rPr>
          <w:rFonts w:eastAsia="仿宋_GB2312"/>
          <w:sz w:val="32"/>
          <w:szCs w:val="32"/>
        </w:rPr>
      </w:pPr>
    </w:p>
    <w:p>
      <w:pPr>
        <w:keepNext w:val="0"/>
        <w:keepLines w:val="0"/>
        <w:pageBreakBefore w:val="0"/>
        <w:widowControl/>
        <w:numPr>
          <w:ilvl w:val="0"/>
          <w:numId w:val="6"/>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outlineLvl w:val="9"/>
        <w:rPr>
          <w:rFonts w:hint="eastAsia"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绩效结果应用情况。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u w:val="none"/>
          <w:shd w:val="clear" w:color="auto" w:fill="FFFFFF"/>
          <w:lang w:val="en-US" w:eastAsia="zh-CN"/>
        </w:rPr>
      </w:pPr>
      <w:r>
        <w:rPr>
          <w:rFonts w:hint="default" w:ascii="Times New Roman" w:hAnsi="Times New Roman" w:eastAsia="仿宋_GB2312" w:cs="Times New Roman"/>
          <w:sz w:val="32"/>
          <w:szCs w:val="32"/>
          <w:highlight w:val="none"/>
          <w:u w:val="none"/>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snapToGrid w:val="0"/>
        <w:spacing w:line="600" w:lineRule="exact"/>
        <w:ind w:firstLine="640" w:firstLineChars="200"/>
        <w:rPr>
          <w:rFonts w:eastAsia="仿宋_GB2312"/>
          <w:sz w:val="32"/>
          <w:szCs w:val="32"/>
        </w:rPr>
      </w:pP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bookmarkStart w:id="99" w:name="_Toc1987494473_WPSOffice_Level2"/>
      <w:r>
        <w:rPr>
          <w:rFonts w:hint="eastAsia" w:eastAsia="黑体"/>
          <w:color w:val="000000"/>
          <w:kern w:val="0"/>
          <w:sz w:val="32"/>
          <w:szCs w:val="32"/>
          <w:shd w:val="clear" w:color="auto" w:fill="FFFFFF"/>
          <w:lang w:val="zh-CN"/>
        </w:rPr>
        <w:t>四、评价结论及建议</w:t>
      </w:r>
      <w:bookmarkEnd w:id="99"/>
    </w:p>
    <w:p>
      <w:pPr>
        <w:keepNext w:val="0"/>
        <w:keepLines w:val="0"/>
        <w:pageBreakBefore w:val="0"/>
        <w:widowControl w:val="0"/>
        <w:kinsoku/>
        <w:wordWrap/>
        <w:overflowPunct/>
        <w:topLinePunct w:val="0"/>
        <w:autoSpaceDE/>
        <w:autoSpaceDN/>
        <w:bidi w:val="0"/>
        <w:snapToGrid w:val="0"/>
        <w:spacing w:line="600" w:lineRule="exact"/>
        <w:ind w:firstLine="642" w:firstLineChars="200"/>
        <w:textAlignment w:val="auto"/>
        <w:rPr>
          <w:rFonts w:hint="eastAsia"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（一）评价结论。</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highlight w:val="none"/>
          <w:u w:val="none"/>
          <w:lang w:bidi="ar"/>
        </w:rPr>
      </w:pPr>
      <w:r>
        <w:rPr>
          <w:rFonts w:hint="eastAsia" w:ascii="Times New Roman" w:hAnsi="Times New Roman" w:eastAsia="仿宋_GB2312" w:cs="Times New Roman"/>
          <w:sz w:val="32"/>
          <w:szCs w:val="32"/>
          <w:highlight w:val="none"/>
          <w:u w:val="none"/>
          <w:lang w:val="zh-CN" w:eastAsia="zh-CN" w:bidi="ar"/>
        </w:rPr>
        <w:t>攀枝花市土地储备中心钒钛高新技术产业开发区分中心绩效评估本着真正过紧日子的原则，厉行节约、精打细算，从严从紧控制项目申报和预算安排，非必要项目和工作内容可压尽压、应压尽压，做到客观、绩效、精准。</w:t>
      </w:r>
    </w:p>
    <w:p>
      <w:pPr>
        <w:widowControl/>
        <w:adjustRightInd w:val="0"/>
        <w:snapToGrid w:val="0"/>
        <w:spacing w:line="578" w:lineRule="exact"/>
        <w:ind w:firstLine="642" w:firstLineChars="200"/>
        <w:contextualSpacing/>
        <w:jc w:val="left"/>
        <w:rPr>
          <w:rFonts w:hint="eastAsia" w:ascii="Times New Roman" w:hAnsi="Times New Roman" w:eastAsia="仿宋_GB2312" w:cs="Times New Roman"/>
          <w:sz w:val="32"/>
          <w:szCs w:val="32"/>
          <w:u w:val="none"/>
          <w:lang w:val="en-US" w:eastAsia="zh-CN" w:bidi="ar"/>
        </w:rPr>
      </w:pPr>
      <w:r>
        <w:rPr>
          <w:rFonts w:hint="eastAsia" w:eastAsia="楷体_GB2312"/>
          <w:b/>
          <w:bCs/>
          <w:color w:val="000000"/>
          <w:kern w:val="0"/>
          <w:sz w:val="32"/>
          <w:szCs w:val="32"/>
          <w:shd w:val="clear" w:color="auto" w:fill="FFFFFF"/>
          <w:lang w:val="zh-CN"/>
        </w:rPr>
        <w:t>（二）存在问题。</w:t>
      </w:r>
      <w:r>
        <w:rPr>
          <w:rFonts w:hint="eastAsia" w:ascii="Times New Roman" w:hAnsi="Times New Roman" w:eastAsia="仿宋_GB2312" w:cs="Times New Roman"/>
          <w:sz w:val="32"/>
          <w:szCs w:val="32"/>
          <w:u w:val="none"/>
          <w:lang w:val="en-US" w:eastAsia="zh-CN" w:bidi="ar"/>
        </w:rPr>
        <w:t>综合前述评估内容来看，该项目立项必要性和依据充分，绩效目标明确，具备实施条件，具有公共性，符合财政资金支持方向。</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eastAsia="仿宋_GB2312"/>
          <w:sz w:val="32"/>
          <w:szCs w:val="32"/>
        </w:rPr>
      </w:pPr>
      <w:r>
        <w:rPr>
          <w:rFonts w:hint="eastAsia" w:eastAsia="楷体_GB2312"/>
          <w:b/>
          <w:bCs/>
          <w:color w:val="000000"/>
          <w:kern w:val="0"/>
          <w:sz w:val="32"/>
          <w:szCs w:val="32"/>
          <w:shd w:val="clear" w:color="auto" w:fill="FFFFFF"/>
          <w:lang w:val="zh-CN"/>
        </w:rPr>
        <w:t>（三）改进建议。</w:t>
      </w:r>
      <w:bookmarkStart w:id="100" w:name="_Hlk110546638"/>
      <w:r>
        <w:rPr>
          <w:rFonts w:hint="eastAsia" w:ascii="Times New Roman" w:hAnsi="Times New Roman" w:eastAsia="仿宋_GB2312" w:cs="Times New Roman"/>
          <w:sz w:val="32"/>
          <w:szCs w:val="32"/>
          <w:u w:val="none"/>
          <w:lang w:val="en-US" w:eastAsia="zh-CN" w:bidi="ar"/>
        </w:rPr>
        <w:t>我单位将进一步优化完善实施方案和绩效目标，加强运行监控，节约财政资金并提升资金效益，提升预算绩效管理水平。</w:t>
      </w:r>
    </w:p>
    <w:bookmarkEnd w:id="100"/>
    <w:p>
      <w:pPr>
        <w:pStyle w:val="7"/>
        <w:spacing w:line="560" w:lineRule="exact"/>
        <w:ind w:left="0" w:leftChars="0" w:firstLine="31680"/>
        <w:rPr>
          <w:rFonts w:ascii="Times New Roman" w:eastAsia="仿宋_GB2312"/>
          <w:sz w:val="32"/>
          <w:lang w:val="zh-CN"/>
        </w:rPr>
      </w:pPr>
    </w:p>
    <w:p>
      <w:pPr>
        <w:pStyle w:val="7"/>
        <w:spacing w:line="560" w:lineRule="exact"/>
        <w:ind w:left="0" w:leftChars="0" w:firstLine="31680"/>
        <w:rPr>
          <w:rFonts w:ascii="Times New Roman" w:eastAsia="仿宋_GB2312"/>
          <w:sz w:val="32"/>
          <w:lang w:val="zh-CN"/>
        </w:rPr>
      </w:pPr>
      <w:r>
        <w:rPr>
          <w:rFonts w:hint="eastAsia" w:ascii="Times New Roman" w:eastAsia="仿宋_GB2312"/>
          <w:sz w:val="32"/>
          <w:lang w:val="zh-CN"/>
        </w:rPr>
        <w:t>附表：</w:t>
      </w:r>
      <w:r>
        <w:rPr>
          <w:rFonts w:hint="eastAsia" w:ascii="Times New Roman" w:eastAsia="仿宋_GB2312"/>
          <w:sz w:val="32"/>
        </w:rPr>
        <w:t>部门预算项目支出绩效自评表（</w:t>
      </w:r>
      <w:r>
        <w:rPr>
          <w:rFonts w:ascii="Times New Roman" w:eastAsia="仿宋_GB2312"/>
          <w:sz w:val="32"/>
        </w:rPr>
        <w:t>2024</w:t>
      </w:r>
      <w:r>
        <w:rPr>
          <w:rFonts w:hint="eastAsia" w:ascii="Times New Roman" w:eastAsia="仿宋_GB2312"/>
          <w:sz w:val="32"/>
        </w:rPr>
        <w:t>年度）</w:t>
      </w:r>
    </w:p>
    <w:p>
      <w:pPr>
        <w:pStyle w:val="7"/>
        <w:spacing w:line="560" w:lineRule="exact"/>
        <w:ind w:left="0" w:leftChars="0" w:firstLine="0" w:firstLineChars="0"/>
        <w:rPr>
          <w:rFonts w:ascii="Times New Roman"/>
          <w:sz w:val="32"/>
          <w:highlight w:val="yellow"/>
          <w:lang w:val="zh-CN"/>
        </w:rPr>
      </w:pPr>
    </w:p>
    <w:p>
      <w:pPr>
        <w:pStyle w:val="2"/>
        <w:spacing w:before="93"/>
        <w:rPr>
          <w:rFonts w:ascii="Times New Roman" w:cs="宋体"/>
          <w:color w:val="FF0000"/>
          <w:sz w:val="32"/>
          <w:szCs w:val="32"/>
          <w:highlight w:val="yellow"/>
          <w:shd w:val="clear" w:color="auto" w:fill="FFFFFF"/>
          <w:lang w:val="zh-CN"/>
        </w:rPr>
      </w:pPr>
    </w:p>
    <w:p>
      <w:pPr>
        <w:rPr>
          <w:rFonts w:ascii="Times New Roman" w:eastAsia="黑体" w:cs="黑体"/>
          <w:sz w:val="32"/>
          <w:szCs w:val="32"/>
        </w:rPr>
      </w:pPr>
      <w:r>
        <w:rPr>
          <w:rFonts w:eastAsia="黑体" w:cs="黑体"/>
          <w:kern w:val="0"/>
          <w:sz w:val="32"/>
          <w:szCs w:val="32"/>
          <w:shd w:val="clear" w:color="auto" w:fill="FFFFFF"/>
          <w:lang w:val="zh-CN"/>
        </w:rPr>
        <w:br w:type="page"/>
      </w:r>
      <w:r>
        <w:rPr>
          <w:rFonts w:hint="eastAsia" w:ascii="Times New Roman" w:hAnsi="Times New Roman" w:eastAsia="黑体" w:cs="黑体"/>
          <w:kern w:val="0"/>
          <w:sz w:val="32"/>
          <w:szCs w:val="32"/>
          <w:shd w:val="clear" w:color="auto" w:fill="FFFFFF"/>
          <w:lang w:val="zh-CN" w:eastAsia="zh-CN" w:bidi="ar-SA"/>
        </w:rPr>
        <w:t>附件2</w:t>
      </w:r>
    </w:p>
    <w:p>
      <w:pPr>
        <w:pStyle w:val="37"/>
        <w:spacing w:line="578" w:lineRule="exact"/>
        <w:jc w:val="center"/>
        <w:rPr>
          <w:rFonts w:ascii="Times New Roman" w:hAnsi="Times New Roman" w:eastAsia="方正小标宋简体" w:cs="方正小标宋简体"/>
          <w:color w:val="auto"/>
          <w:kern w:val="2"/>
          <w:sz w:val="44"/>
          <w:szCs w:val="44"/>
          <w:lang w:val="en-US"/>
        </w:rPr>
      </w:pPr>
    </w:p>
    <w:p>
      <w:pPr>
        <w:pStyle w:val="37"/>
        <w:spacing w:line="578" w:lineRule="exact"/>
        <w:jc w:val="center"/>
        <w:rPr>
          <w:rFonts w:hint="eastAsia" w:ascii="Times New Roman" w:hAnsi="Times New Roman" w:eastAsia="方正小标宋简体" w:cs="方正小标宋简体"/>
          <w:color w:val="auto"/>
          <w:kern w:val="2"/>
          <w:sz w:val="44"/>
          <w:szCs w:val="44"/>
          <w:lang w:val="en-US"/>
        </w:rPr>
      </w:pPr>
      <w:bookmarkStart w:id="101" w:name="_Toc1085058483_WPSOffice_Level2"/>
      <w:r>
        <w:rPr>
          <w:rFonts w:hint="eastAsia" w:ascii="Times New Roman" w:hAnsi="Times New Roman" w:eastAsia="方正小标宋简体" w:cs="方正小标宋简体"/>
          <w:color w:val="auto"/>
          <w:kern w:val="2"/>
          <w:sz w:val="44"/>
          <w:szCs w:val="44"/>
          <w:lang w:val="en-US"/>
        </w:rPr>
        <w:t>专项预算项目绩效评价报告</w:t>
      </w:r>
      <w:bookmarkEnd w:id="101"/>
    </w:p>
    <w:p>
      <w:pPr>
        <w:pStyle w:val="37"/>
        <w:spacing w:line="578" w:lineRule="exact"/>
        <w:ind w:firstLine="640"/>
        <w:jc w:val="center"/>
        <w:rPr>
          <w:rFonts w:ascii="Times New Roman" w:hAnsi="Times New Roman"/>
          <w:color w:val="auto"/>
          <w:kern w:val="2"/>
          <w:sz w:val="32"/>
          <w:szCs w:val="32"/>
        </w:rPr>
      </w:pPr>
    </w:p>
    <w:p>
      <w:pPr>
        <w:adjustRightInd w:val="0"/>
        <w:snapToGrid w:val="0"/>
        <w:spacing w:line="578" w:lineRule="exact"/>
        <w:ind w:firstLine="640" w:firstLineChars="200"/>
        <w:rPr>
          <w:rFonts w:eastAsia="黑体"/>
          <w:sz w:val="32"/>
          <w:szCs w:val="32"/>
          <w:lang w:val="zh-CN"/>
        </w:rPr>
      </w:pPr>
      <w:bookmarkStart w:id="102" w:name="_Toc1813038655_WPSOffice_Level2"/>
      <w:r>
        <w:rPr>
          <w:rFonts w:hint="eastAsia" w:eastAsia="黑体"/>
          <w:sz w:val="32"/>
          <w:szCs w:val="32"/>
        </w:rPr>
        <w:t>一、</w:t>
      </w:r>
      <w:r>
        <w:rPr>
          <w:rFonts w:hint="eastAsia" w:eastAsia="黑体"/>
          <w:sz w:val="32"/>
          <w:szCs w:val="32"/>
          <w:lang w:val="zh-CN"/>
        </w:rPr>
        <w:t>项目概况</w:t>
      </w:r>
      <w:bookmarkEnd w:id="102"/>
    </w:p>
    <w:p>
      <w:pPr>
        <w:snapToGrid w:val="0"/>
        <w:spacing w:line="600" w:lineRule="exact"/>
        <w:ind w:firstLine="642" w:firstLineChars="200"/>
        <w:rPr>
          <w:rFonts w:hint="eastAsia" w:eastAsia="楷体_GB2312"/>
          <w:b/>
          <w:sz w:val="32"/>
          <w:szCs w:val="32"/>
          <w:lang w:val="zh-CN"/>
        </w:rPr>
      </w:pPr>
      <w:r>
        <w:rPr>
          <w:rFonts w:hint="eastAsia" w:eastAsia="楷体_GB2312"/>
          <w:b/>
          <w:sz w:val="32"/>
          <w:szCs w:val="32"/>
          <w:lang w:val="zh-CN"/>
        </w:rPr>
        <w:t>（一）设立背景及基本情况。</w:t>
      </w:r>
    </w:p>
    <w:p>
      <w:pPr>
        <w:snapToGrid w:val="0"/>
        <w:spacing w:line="600" w:lineRule="exact"/>
        <w:ind w:firstLine="640" w:firstLineChars="200"/>
        <w:rPr>
          <w:rFonts w:eastAsia="仿宋_GB2312" w:cs="仿宋_GB2312"/>
          <w:kern w:val="0"/>
          <w:sz w:val="32"/>
          <w:szCs w:val="32"/>
          <w:shd w:val="clear" w:color="auto" w:fill="FFFFFF"/>
          <w:lang w:val="zh-CN"/>
        </w:rPr>
      </w:pPr>
      <w:r>
        <w:rPr>
          <w:rFonts w:hint="eastAsia" w:eastAsia="仿宋_GB2312" w:cs="仿宋_GB2312"/>
          <w:kern w:val="0"/>
          <w:sz w:val="32"/>
          <w:szCs w:val="32"/>
        </w:rPr>
        <w:t>202</w:t>
      </w:r>
      <w:r>
        <w:rPr>
          <w:rFonts w:hint="eastAsia" w:eastAsia="仿宋_GB2312" w:cs="仿宋_GB2312"/>
          <w:kern w:val="0"/>
          <w:sz w:val="32"/>
          <w:szCs w:val="32"/>
          <w:lang w:val="en-US" w:eastAsia="zh-CN"/>
        </w:rPr>
        <w:t>4</w:t>
      </w:r>
      <w:r>
        <w:rPr>
          <w:rFonts w:hint="eastAsia" w:eastAsia="仿宋_GB2312" w:cs="仿宋_GB2312"/>
          <w:kern w:val="0"/>
          <w:sz w:val="32"/>
          <w:szCs w:val="32"/>
        </w:rPr>
        <w:t>年失地农民养老保险、医疗保险项目</w:t>
      </w:r>
      <w:r>
        <w:rPr>
          <w:rFonts w:hint="eastAsia" w:eastAsia="仿宋_GB2312" w:cs="仿宋_GB2312"/>
          <w:kern w:val="0"/>
          <w:sz w:val="32"/>
          <w:szCs w:val="32"/>
          <w:lang w:eastAsia="zh-CN"/>
        </w:rPr>
        <w:t>：</w:t>
      </w:r>
      <w:r>
        <w:rPr>
          <w:rFonts w:hint="eastAsia" w:eastAsia="仿宋_GB2312" w:cs="仿宋_GB2312"/>
          <w:kern w:val="0"/>
          <w:sz w:val="32"/>
          <w:szCs w:val="32"/>
        </w:rPr>
        <w:t>为做好钒钛新城片区征地补偿拆迁安置工作</w:t>
      </w:r>
      <w:r>
        <w:rPr>
          <w:rFonts w:hint="eastAsia" w:eastAsia="仿宋_GB2312" w:cs="仿宋_GB2312"/>
          <w:kern w:val="0"/>
          <w:sz w:val="32"/>
          <w:szCs w:val="32"/>
          <w:lang w:eastAsia="zh-CN"/>
        </w:rPr>
        <w:t>，</w:t>
      </w:r>
      <w:r>
        <w:rPr>
          <w:rFonts w:hint="eastAsia" w:eastAsia="仿宋_GB2312" w:cs="仿宋_GB2312"/>
          <w:kern w:val="0"/>
          <w:sz w:val="32"/>
          <w:szCs w:val="32"/>
        </w:rPr>
        <w:t>按照“确保被征地农民原有生活水平不降低</w:t>
      </w:r>
      <w:r>
        <w:rPr>
          <w:rFonts w:hint="eastAsia" w:eastAsia="仿宋_GB2312" w:cs="仿宋_GB2312"/>
          <w:kern w:val="0"/>
          <w:sz w:val="32"/>
          <w:szCs w:val="32"/>
          <w:lang w:eastAsia="zh-CN"/>
        </w:rPr>
        <w:t>，</w:t>
      </w:r>
      <w:r>
        <w:rPr>
          <w:rFonts w:hint="eastAsia" w:eastAsia="仿宋_GB2312" w:cs="仿宋_GB2312"/>
          <w:kern w:val="0"/>
          <w:sz w:val="32"/>
          <w:szCs w:val="32"/>
        </w:rPr>
        <w:t>长远生计有保障”的原则，根据《中华人民共和国土地管理法》、《中华人民共和国土地管理法实施条例》、《四川省〈中华人民共和国土地管理法〉实施办法》、《四川省人民政府办公厅转发省国土资源厅关于调整征地补偿安置标准有关问题的意见的通</w:t>
      </w:r>
      <w:r>
        <w:rPr>
          <w:rFonts w:hint="eastAsia" w:eastAsia="仿宋_GB2312" w:cs="仿宋_GB2312"/>
          <w:kern w:val="0"/>
          <w:sz w:val="32"/>
          <w:szCs w:val="32"/>
          <w:lang w:eastAsia="zh-CN"/>
        </w:rPr>
        <w:t>知</w:t>
      </w:r>
      <w:r>
        <w:rPr>
          <w:rFonts w:hint="eastAsia" w:eastAsia="仿宋_GB2312" w:cs="仿宋_GB2312"/>
          <w:kern w:val="0"/>
          <w:sz w:val="32"/>
          <w:szCs w:val="32"/>
        </w:rPr>
        <w:t>》（川办函〔2008〕73号）、《四川省人力资源和社会保障厅四川省财政厅四川省自然资源厅关于印发〈四川省被征地农民</w:t>
      </w:r>
      <w:r>
        <w:rPr>
          <w:rFonts w:hint="eastAsia" w:eastAsia="仿宋_GB2312" w:cs="仿宋_GB2312"/>
          <w:kern w:val="0"/>
          <w:sz w:val="32"/>
          <w:szCs w:val="32"/>
          <w:lang w:eastAsia="zh-CN"/>
        </w:rPr>
        <w:t>养</w:t>
      </w:r>
      <w:r>
        <w:rPr>
          <w:rFonts w:hint="eastAsia" w:eastAsia="仿宋_GB2312" w:cs="仿宋_GB2312"/>
          <w:kern w:val="0"/>
          <w:sz w:val="32"/>
          <w:szCs w:val="32"/>
        </w:rPr>
        <w:t>老保障实施办法〉的通</w:t>
      </w:r>
      <w:r>
        <w:rPr>
          <w:rFonts w:hint="eastAsia" w:eastAsia="仿宋_GB2312" w:cs="仿宋_GB2312"/>
          <w:kern w:val="0"/>
          <w:sz w:val="32"/>
          <w:szCs w:val="32"/>
          <w:lang w:eastAsia="zh-CN"/>
        </w:rPr>
        <w:t>知</w:t>
      </w:r>
      <w:r>
        <w:rPr>
          <w:rFonts w:hint="eastAsia" w:eastAsia="仿宋_GB2312" w:cs="仿宋_GB2312"/>
          <w:kern w:val="0"/>
          <w:sz w:val="32"/>
          <w:szCs w:val="32"/>
        </w:rPr>
        <w:t>》（川人社发〔2018〕46号）、《攀故花市人民政府办公室关于进一步规范中城区集体土地征收实施工作的通</w:t>
      </w:r>
      <w:r>
        <w:rPr>
          <w:rFonts w:hint="eastAsia" w:eastAsia="仿宋_GB2312" w:cs="仿宋_GB2312"/>
          <w:kern w:val="0"/>
          <w:sz w:val="32"/>
          <w:szCs w:val="32"/>
          <w:lang w:eastAsia="zh-CN"/>
        </w:rPr>
        <w:t>知</w:t>
      </w:r>
      <w:r>
        <w:rPr>
          <w:rFonts w:hint="eastAsia" w:eastAsia="仿宋_GB2312" w:cs="仿宋_GB2312"/>
          <w:kern w:val="0"/>
          <w:sz w:val="32"/>
          <w:szCs w:val="32"/>
        </w:rPr>
        <w:t>》（攀办发〔2019〕61号）等法律、法规文件规定，结合钒钛</w:t>
      </w:r>
      <w:r>
        <w:rPr>
          <w:rFonts w:hint="eastAsia" w:eastAsia="仿宋_GB2312" w:cs="仿宋_GB2312"/>
          <w:kern w:val="0"/>
          <w:sz w:val="32"/>
          <w:szCs w:val="32"/>
          <w:lang w:eastAsia="zh-CN"/>
        </w:rPr>
        <w:t>高新区</w:t>
      </w:r>
      <w:r>
        <w:rPr>
          <w:rFonts w:hint="eastAsia" w:eastAsia="仿宋_GB2312" w:cs="仿宋_GB2312"/>
          <w:kern w:val="0"/>
          <w:sz w:val="32"/>
          <w:szCs w:val="32"/>
        </w:rPr>
        <w:t>实际</w:t>
      </w:r>
      <w:r>
        <w:rPr>
          <w:rFonts w:hint="eastAsia" w:eastAsia="仿宋_GB2312" w:cs="仿宋_GB2312"/>
          <w:kern w:val="0"/>
          <w:sz w:val="32"/>
          <w:szCs w:val="32"/>
          <w:lang w:eastAsia="zh-CN"/>
        </w:rPr>
        <w:t>情况</w:t>
      </w:r>
      <w:r>
        <w:rPr>
          <w:rFonts w:hint="eastAsia" w:eastAsia="仿宋_GB2312" w:cs="仿宋_GB2312"/>
          <w:kern w:val="0"/>
          <w:sz w:val="32"/>
          <w:szCs w:val="32"/>
        </w:rPr>
        <w:t>，</w:t>
      </w:r>
      <w:r>
        <w:rPr>
          <w:rFonts w:hint="eastAsia" w:eastAsia="仿宋_GB2312" w:cs="仿宋_GB2312"/>
          <w:kern w:val="0"/>
          <w:sz w:val="32"/>
          <w:szCs w:val="32"/>
          <w:lang w:eastAsia="zh-CN"/>
        </w:rPr>
        <w:t>成立此项目</w:t>
      </w:r>
      <w:r>
        <w:rPr>
          <w:rFonts w:hint="eastAsia" w:eastAsia="仿宋_GB2312" w:cs="仿宋_GB2312"/>
          <w:kern w:val="0"/>
          <w:sz w:val="32"/>
          <w:szCs w:val="32"/>
        </w:rPr>
        <w:t>。</w:t>
      </w:r>
    </w:p>
    <w:p>
      <w:pPr>
        <w:numPr>
          <w:ilvl w:val="0"/>
          <w:numId w:val="7"/>
        </w:numPr>
        <w:adjustRightInd w:val="0"/>
        <w:snapToGrid w:val="0"/>
        <w:spacing w:line="578" w:lineRule="exact"/>
        <w:ind w:firstLine="642" w:firstLineChars="200"/>
        <w:rPr>
          <w:rFonts w:hint="eastAsia" w:eastAsia="楷体_GB2312"/>
          <w:b/>
          <w:sz w:val="32"/>
          <w:szCs w:val="32"/>
        </w:rPr>
      </w:pPr>
      <w:r>
        <w:rPr>
          <w:rFonts w:hint="eastAsia" w:eastAsia="楷体_GB2312"/>
          <w:b/>
          <w:sz w:val="32"/>
          <w:szCs w:val="32"/>
        </w:rPr>
        <w:t>实施目的及支持方向。</w:t>
      </w:r>
    </w:p>
    <w:p>
      <w:pPr>
        <w:numPr>
          <w:ilvl w:val="0"/>
          <w:numId w:val="0"/>
        </w:numPr>
        <w:adjustRightInd w:val="0"/>
        <w:snapToGrid w:val="0"/>
        <w:spacing w:line="578" w:lineRule="exact"/>
        <w:ind w:firstLine="640" w:firstLineChars="200"/>
        <w:rPr>
          <w:rFonts w:hint="eastAsia" w:ascii="仿宋_GB2312" w:hAnsi="楷体_GB2312" w:eastAsia="仿宋_GB2312" w:cs="楷体_GB2312"/>
          <w:color w:val="FF0000"/>
          <w:kern w:val="0"/>
          <w:sz w:val="32"/>
          <w:szCs w:val="32"/>
          <w:u w:val="none"/>
          <w:lang w:val="zh-CN" w:eastAsia="zh-CN" w:bidi="ar"/>
        </w:rPr>
      </w:pPr>
      <w:r>
        <w:rPr>
          <w:rFonts w:hint="default" w:ascii="Times New Roman" w:hAnsi="Times New Roman" w:eastAsia="仿宋_GB2312" w:cs="Times New Roman"/>
          <w:color w:val="000000"/>
          <w:kern w:val="0"/>
          <w:sz w:val="32"/>
          <w:szCs w:val="32"/>
          <w:u w:val="none"/>
          <w:lang w:val="en-US" w:eastAsia="zh-CN" w:bidi="ar"/>
        </w:rPr>
        <w:t>202</w:t>
      </w:r>
      <w:r>
        <w:rPr>
          <w:rFonts w:hint="default" w:ascii="Times New Roman" w:hAnsi="Times New Roman" w:cs="Times New Roman"/>
          <w:color w:val="000000"/>
          <w:kern w:val="0"/>
          <w:sz w:val="32"/>
          <w:szCs w:val="32"/>
          <w:u w:val="none"/>
          <w:lang w:val="en-US" w:eastAsia="zh-CN" w:bidi="ar"/>
        </w:rPr>
        <w:t>4</w:t>
      </w:r>
      <w:r>
        <w:rPr>
          <w:rFonts w:hint="eastAsia" w:ascii="仿宋_GB2312" w:hAnsi="楷体_GB2312" w:eastAsia="仿宋_GB2312" w:cs="楷体_GB2312"/>
          <w:color w:val="000000"/>
          <w:kern w:val="0"/>
          <w:sz w:val="32"/>
          <w:szCs w:val="32"/>
          <w:u w:val="none"/>
          <w:lang w:val="en-US" w:eastAsia="zh-CN" w:bidi="ar"/>
        </w:rPr>
        <w:t>年失地农民养老保险、医疗保险项目的主要内容是实施征地</w:t>
      </w:r>
      <w:r>
        <w:rPr>
          <w:rFonts w:hint="eastAsia" w:ascii="仿宋_GB2312" w:hAnsi="楷体_GB2312" w:eastAsia="仿宋_GB2312" w:cs="楷体_GB2312"/>
          <w:color w:val="auto"/>
          <w:kern w:val="0"/>
          <w:sz w:val="32"/>
          <w:szCs w:val="32"/>
          <w:u w:val="none"/>
          <w:lang w:val="en-US" w:eastAsia="zh-CN" w:bidi="ar"/>
        </w:rPr>
        <w:t>拆迁后，为失地农民购买养老保险和医疗保险费，逐年缴费至符合居民养老保险待遇领取条件时享受居民养老保险待遇。</w:t>
      </w:r>
      <w:r>
        <w:rPr>
          <w:rFonts w:hint="default" w:ascii="Times New Roman" w:hAnsi="Times New Roman" w:eastAsia="仿宋_GB2312" w:cs="Times New Roman"/>
          <w:color w:val="auto"/>
          <w:kern w:val="0"/>
          <w:sz w:val="32"/>
          <w:szCs w:val="32"/>
          <w:u w:val="none"/>
          <w:lang w:val="en-US" w:eastAsia="zh-CN" w:bidi="ar"/>
        </w:rPr>
        <w:t>202</w:t>
      </w:r>
      <w:r>
        <w:rPr>
          <w:rFonts w:hint="default" w:ascii="Times New Roman" w:hAnsi="Times New Roman" w:cs="Times New Roman"/>
          <w:color w:val="auto"/>
          <w:kern w:val="0"/>
          <w:sz w:val="32"/>
          <w:szCs w:val="32"/>
          <w:u w:val="none"/>
          <w:lang w:val="en-US" w:eastAsia="zh-CN" w:bidi="ar"/>
        </w:rPr>
        <w:t>3</w:t>
      </w:r>
      <w:r>
        <w:rPr>
          <w:rFonts w:hint="eastAsia" w:ascii="仿宋_GB2312" w:hAnsi="楷体_GB2312" w:eastAsia="仿宋_GB2312" w:cs="楷体_GB2312"/>
          <w:color w:val="auto"/>
          <w:kern w:val="0"/>
          <w:sz w:val="32"/>
          <w:szCs w:val="32"/>
          <w:u w:val="none"/>
          <w:lang w:val="en-US" w:eastAsia="zh-CN" w:bidi="ar"/>
        </w:rPr>
        <w:t>年</w:t>
      </w:r>
      <w:r>
        <w:rPr>
          <w:rFonts w:hint="eastAsia" w:ascii="仿宋_GB2312" w:hAnsi="楷体_GB2312" w:cs="楷体_GB2312"/>
          <w:color w:val="auto"/>
          <w:kern w:val="0"/>
          <w:sz w:val="32"/>
          <w:szCs w:val="32"/>
          <w:u w:val="none"/>
          <w:lang w:val="en-US" w:eastAsia="zh-CN" w:bidi="ar"/>
        </w:rPr>
        <w:t>预算</w:t>
      </w:r>
      <w:r>
        <w:rPr>
          <w:rFonts w:hint="eastAsia" w:ascii="仿宋_GB2312" w:hAnsi="楷体_GB2312" w:eastAsia="仿宋_GB2312" w:cs="楷体_GB2312"/>
          <w:color w:val="auto"/>
          <w:kern w:val="0"/>
          <w:sz w:val="32"/>
          <w:szCs w:val="32"/>
          <w:u w:val="none"/>
          <w:lang w:val="en-US" w:eastAsia="zh-CN" w:bidi="ar"/>
        </w:rPr>
        <w:t>安排</w:t>
      </w:r>
      <w:r>
        <w:rPr>
          <w:rFonts w:hint="default" w:ascii="Times New Roman" w:hAnsi="Times New Roman" w:cs="Times New Roman"/>
          <w:color w:val="auto"/>
          <w:kern w:val="0"/>
          <w:sz w:val="32"/>
          <w:szCs w:val="32"/>
          <w:u w:val="none"/>
          <w:lang w:val="en-US" w:eastAsia="zh-CN" w:bidi="ar"/>
        </w:rPr>
        <w:t>1210</w:t>
      </w:r>
      <w:r>
        <w:rPr>
          <w:rFonts w:hint="eastAsia" w:ascii="仿宋_GB2312" w:hAnsi="楷体_GB2312" w:eastAsia="仿宋_GB2312" w:cs="楷体_GB2312"/>
          <w:color w:val="auto"/>
          <w:kern w:val="0"/>
          <w:sz w:val="32"/>
          <w:szCs w:val="32"/>
          <w:u w:val="none"/>
          <w:lang w:val="en-US" w:eastAsia="zh-CN" w:bidi="ar"/>
        </w:rPr>
        <w:t>万元，实际执行</w:t>
      </w:r>
      <w:r>
        <w:rPr>
          <w:rFonts w:hint="default" w:ascii="Times New Roman" w:hAnsi="Times New Roman" w:cs="Times New Roman"/>
          <w:color w:val="auto"/>
          <w:kern w:val="0"/>
          <w:sz w:val="32"/>
          <w:szCs w:val="32"/>
          <w:u w:val="none"/>
          <w:lang w:val="en-US" w:eastAsia="zh-CN" w:bidi="ar"/>
        </w:rPr>
        <w:t>1210</w:t>
      </w:r>
      <w:r>
        <w:rPr>
          <w:rFonts w:hint="eastAsia" w:ascii="仿宋_GB2312" w:hAnsi="楷体_GB2312" w:eastAsia="仿宋_GB2312" w:cs="楷体_GB2312"/>
          <w:color w:val="auto"/>
          <w:kern w:val="0"/>
          <w:sz w:val="32"/>
          <w:szCs w:val="32"/>
          <w:u w:val="none"/>
          <w:lang w:val="en-US" w:eastAsia="zh-CN" w:bidi="ar"/>
        </w:rPr>
        <w:t>万元；</w:t>
      </w:r>
      <w:r>
        <w:rPr>
          <w:rFonts w:hint="default" w:ascii="Times New Roman" w:hAnsi="Times New Roman" w:eastAsia="仿宋_GB2312" w:cs="Times New Roman"/>
          <w:color w:val="auto"/>
          <w:kern w:val="0"/>
          <w:sz w:val="32"/>
          <w:szCs w:val="32"/>
          <w:u w:val="none"/>
          <w:lang w:val="en-US" w:eastAsia="zh-CN" w:bidi="ar"/>
        </w:rPr>
        <w:t>202</w:t>
      </w:r>
      <w:r>
        <w:rPr>
          <w:rFonts w:hint="default" w:ascii="Times New Roman" w:hAnsi="Times New Roman" w:cs="Times New Roman"/>
          <w:color w:val="auto"/>
          <w:kern w:val="0"/>
          <w:sz w:val="32"/>
          <w:szCs w:val="32"/>
          <w:u w:val="none"/>
          <w:lang w:val="en-US" w:eastAsia="zh-CN" w:bidi="ar"/>
        </w:rPr>
        <w:t>4</w:t>
      </w:r>
      <w:r>
        <w:rPr>
          <w:rFonts w:hint="eastAsia" w:ascii="仿宋_GB2312" w:hAnsi="楷体_GB2312" w:eastAsia="仿宋_GB2312" w:cs="楷体_GB2312"/>
          <w:color w:val="auto"/>
          <w:kern w:val="0"/>
          <w:sz w:val="32"/>
          <w:szCs w:val="32"/>
          <w:u w:val="none"/>
          <w:lang w:val="en-US" w:eastAsia="zh-CN" w:bidi="ar"/>
        </w:rPr>
        <w:t>年拟申请资金预算</w:t>
      </w:r>
      <w:r>
        <w:rPr>
          <w:rFonts w:hint="default" w:ascii="Times New Roman" w:hAnsi="Times New Roman" w:cs="Times New Roman"/>
          <w:color w:val="auto"/>
          <w:kern w:val="0"/>
          <w:sz w:val="32"/>
          <w:szCs w:val="32"/>
          <w:u w:val="none"/>
          <w:lang w:val="en-US" w:eastAsia="zh-CN" w:bidi="ar"/>
        </w:rPr>
        <w:t>1394</w:t>
      </w:r>
      <w:r>
        <w:rPr>
          <w:rFonts w:hint="eastAsia" w:ascii="仿宋_GB2312" w:hAnsi="楷体_GB2312" w:eastAsia="仿宋_GB2312" w:cs="楷体_GB2312"/>
          <w:color w:val="auto"/>
          <w:kern w:val="0"/>
          <w:sz w:val="32"/>
          <w:szCs w:val="32"/>
          <w:u w:val="none"/>
          <w:lang w:val="en-US" w:eastAsia="zh-CN" w:bidi="ar"/>
        </w:rPr>
        <w:t>万元，较上年增长</w:t>
      </w:r>
      <w:r>
        <w:rPr>
          <w:rFonts w:hint="default" w:ascii="Times New Roman" w:hAnsi="Times New Roman" w:cs="Times New Roman"/>
          <w:color w:val="auto"/>
          <w:kern w:val="0"/>
          <w:sz w:val="32"/>
          <w:szCs w:val="32"/>
          <w:u w:val="none"/>
          <w:lang w:val="en-US" w:eastAsia="zh-CN" w:bidi="ar"/>
        </w:rPr>
        <w:t>184</w:t>
      </w:r>
      <w:r>
        <w:rPr>
          <w:rFonts w:hint="eastAsia" w:ascii="仿宋_GB2312" w:hAnsi="楷体_GB2312" w:eastAsia="仿宋_GB2312" w:cs="楷体_GB2312"/>
          <w:color w:val="auto"/>
          <w:kern w:val="0"/>
          <w:sz w:val="32"/>
          <w:szCs w:val="32"/>
          <w:u w:val="none"/>
          <w:lang w:val="en-US" w:eastAsia="zh-CN" w:bidi="ar"/>
        </w:rPr>
        <w:t>万元，较上年增长约</w:t>
      </w:r>
      <w:r>
        <w:rPr>
          <w:rFonts w:hint="default" w:ascii="Times New Roman" w:hAnsi="Times New Roman" w:cs="Times New Roman"/>
          <w:color w:val="auto"/>
          <w:kern w:val="0"/>
          <w:sz w:val="32"/>
          <w:szCs w:val="32"/>
          <w:u w:val="none"/>
          <w:lang w:val="en-US" w:eastAsia="zh-CN" w:bidi="ar"/>
        </w:rPr>
        <w:t>15</w:t>
      </w:r>
      <w:r>
        <w:rPr>
          <w:rFonts w:hint="default" w:ascii="Times New Roman" w:hAnsi="Times New Roman" w:eastAsia="仿宋_GB2312" w:cs="Times New Roman"/>
          <w:color w:val="auto"/>
          <w:kern w:val="0"/>
          <w:sz w:val="32"/>
          <w:szCs w:val="32"/>
          <w:u w:val="none"/>
          <w:lang w:val="en-US" w:eastAsia="zh-CN" w:bidi="ar"/>
        </w:rPr>
        <w:t>%</w:t>
      </w:r>
      <w:r>
        <w:rPr>
          <w:rFonts w:hint="eastAsia" w:ascii="仿宋_GB2312" w:hAnsi="楷体_GB2312" w:eastAsia="仿宋_GB2312" w:cs="楷体_GB2312"/>
          <w:color w:val="auto"/>
          <w:kern w:val="0"/>
          <w:sz w:val="32"/>
          <w:szCs w:val="32"/>
          <w:u w:val="none"/>
          <w:lang w:val="en-US" w:eastAsia="zh-CN" w:bidi="ar"/>
        </w:rPr>
        <w:t>，增加的主要原因一是养老保险人均年缴费标准由</w:t>
      </w:r>
      <w:r>
        <w:rPr>
          <w:rFonts w:hint="default" w:ascii="Times New Roman" w:hAnsi="Times New Roman" w:eastAsia="仿宋_GB2312" w:cs="Times New Roman"/>
          <w:color w:val="auto"/>
          <w:kern w:val="0"/>
          <w:sz w:val="32"/>
          <w:szCs w:val="32"/>
          <w:u w:val="none"/>
          <w:lang w:val="en-US" w:eastAsia="zh-CN" w:bidi="ar"/>
        </w:rPr>
        <w:t>13027.2</w:t>
      </w:r>
      <w:r>
        <w:rPr>
          <w:rFonts w:hint="eastAsia" w:ascii="仿宋_GB2312" w:hAnsi="楷体_GB2312" w:eastAsia="仿宋_GB2312" w:cs="楷体_GB2312"/>
          <w:color w:val="auto"/>
          <w:kern w:val="0"/>
          <w:sz w:val="32"/>
          <w:szCs w:val="32"/>
          <w:u w:val="none"/>
          <w:lang w:val="en-US" w:eastAsia="zh-CN" w:bidi="ar"/>
        </w:rPr>
        <w:t>元</w:t>
      </w:r>
      <w:r>
        <w:rPr>
          <w:rFonts w:hint="default" w:ascii="仿宋_GB2312" w:hAnsi="楷体_GB2312" w:eastAsia="仿宋_GB2312" w:cs="楷体_GB2312"/>
          <w:color w:val="auto"/>
          <w:kern w:val="0"/>
          <w:sz w:val="32"/>
          <w:szCs w:val="32"/>
          <w:u w:val="none"/>
          <w:lang w:val="en" w:eastAsia="zh-CN" w:bidi="ar"/>
        </w:rPr>
        <w:t>/</w:t>
      </w:r>
      <w:r>
        <w:rPr>
          <w:rFonts w:hint="eastAsia" w:ascii="仿宋_GB2312" w:hAnsi="楷体_GB2312" w:eastAsia="仿宋_GB2312" w:cs="楷体_GB2312"/>
          <w:color w:val="auto"/>
          <w:kern w:val="0"/>
          <w:sz w:val="32"/>
          <w:szCs w:val="32"/>
          <w:u w:val="none"/>
          <w:lang w:val="en" w:eastAsia="zh-CN" w:bidi="ar"/>
        </w:rPr>
        <w:t>年增加为了</w:t>
      </w:r>
      <w:r>
        <w:rPr>
          <w:rFonts w:hint="default" w:ascii="Times New Roman" w:hAnsi="Times New Roman" w:eastAsia="仿宋_GB2312" w:cs="Times New Roman"/>
          <w:color w:val="auto"/>
          <w:kern w:val="0"/>
          <w:sz w:val="32"/>
          <w:szCs w:val="32"/>
          <w:u w:val="none"/>
          <w:lang w:val="en-US" w:eastAsia="zh-CN" w:bidi="ar"/>
        </w:rPr>
        <w:t>13586.4</w:t>
      </w:r>
      <w:r>
        <w:rPr>
          <w:rFonts w:hint="eastAsia" w:ascii="仿宋_GB2312" w:hAnsi="楷体_GB2312" w:eastAsia="仿宋_GB2312" w:cs="楷体_GB2312"/>
          <w:color w:val="auto"/>
          <w:kern w:val="0"/>
          <w:sz w:val="32"/>
          <w:szCs w:val="32"/>
          <w:u w:val="none"/>
          <w:lang w:val="en-US" w:eastAsia="zh-CN" w:bidi="ar"/>
        </w:rPr>
        <w:t>元</w:t>
      </w:r>
      <w:r>
        <w:rPr>
          <w:rFonts w:hint="default" w:ascii="仿宋_GB2312" w:hAnsi="楷体_GB2312" w:eastAsia="仿宋_GB2312" w:cs="楷体_GB2312"/>
          <w:color w:val="auto"/>
          <w:kern w:val="0"/>
          <w:sz w:val="32"/>
          <w:szCs w:val="32"/>
          <w:u w:val="none"/>
          <w:lang w:val="en" w:eastAsia="zh-CN" w:bidi="ar"/>
        </w:rPr>
        <w:t>/</w:t>
      </w:r>
      <w:r>
        <w:rPr>
          <w:rFonts w:hint="eastAsia" w:ascii="仿宋_GB2312" w:hAnsi="楷体_GB2312" w:eastAsia="仿宋_GB2312" w:cs="楷体_GB2312"/>
          <w:color w:val="auto"/>
          <w:kern w:val="0"/>
          <w:sz w:val="32"/>
          <w:szCs w:val="32"/>
          <w:u w:val="none"/>
          <w:lang w:val="en" w:eastAsia="zh-CN" w:bidi="ar"/>
        </w:rPr>
        <w:t>年</w:t>
      </w:r>
      <w:r>
        <w:rPr>
          <w:rFonts w:hint="eastAsia" w:ascii="仿宋_GB2312" w:hAnsi="楷体_GB2312" w:eastAsia="仿宋_GB2312" w:cs="楷体_GB2312"/>
          <w:color w:val="auto"/>
          <w:kern w:val="0"/>
          <w:sz w:val="32"/>
          <w:szCs w:val="32"/>
          <w:u w:val="none"/>
          <w:lang w:val="en-US" w:eastAsia="zh-CN" w:bidi="ar"/>
        </w:rPr>
        <w:t>；二是养老保险</w:t>
      </w:r>
      <w:r>
        <w:rPr>
          <w:rFonts w:hint="eastAsia" w:ascii="仿宋_GB2312" w:hAnsi="楷体_GB2312" w:eastAsia="仿宋_GB2312" w:cs="楷体_GB2312"/>
          <w:color w:val="auto"/>
          <w:kern w:val="0"/>
          <w:sz w:val="32"/>
          <w:szCs w:val="32"/>
          <w:u w:val="none"/>
          <w:lang w:val="en" w:eastAsia="zh-CN" w:bidi="ar"/>
        </w:rPr>
        <w:t>人数由</w:t>
      </w:r>
      <w:r>
        <w:rPr>
          <w:rFonts w:hint="default" w:ascii="Times New Roman" w:hAnsi="Times New Roman" w:eastAsia="仿宋_GB2312" w:cs="Times New Roman"/>
          <w:color w:val="auto"/>
          <w:kern w:val="0"/>
          <w:sz w:val="32"/>
          <w:szCs w:val="32"/>
          <w:u w:val="none"/>
          <w:lang w:val="en-US" w:eastAsia="zh-CN" w:bidi="ar"/>
        </w:rPr>
        <w:t>850</w:t>
      </w:r>
      <w:r>
        <w:rPr>
          <w:rFonts w:hint="eastAsia" w:ascii="仿宋_GB2312" w:hAnsi="楷体_GB2312" w:eastAsia="仿宋_GB2312" w:cs="楷体_GB2312"/>
          <w:color w:val="auto"/>
          <w:kern w:val="0"/>
          <w:sz w:val="32"/>
          <w:szCs w:val="32"/>
          <w:u w:val="none"/>
          <w:lang w:val="en-US" w:eastAsia="zh-CN" w:bidi="ar"/>
        </w:rPr>
        <w:t>人增加至</w:t>
      </w:r>
      <w:r>
        <w:rPr>
          <w:rFonts w:hint="default" w:ascii="Times New Roman" w:hAnsi="Times New Roman" w:eastAsia="仿宋_GB2312" w:cs="Times New Roman"/>
          <w:color w:val="auto"/>
          <w:kern w:val="0"/>
          <w:sz w:val="32"/>
          <w:szCs w:val="32"/>
          <w:u w:val="none"/>
          <w:lang w:val="en-US" w:eastAsia="zh-CN" w:bidi="ar"/>
        </w:rPr>
        <w:t>950</w:t>
      </w:r>
      <w:r>
        <w:rPr>
          <w:rFonts w:hint="eastAsia" w:ascii="仿宋_GB2312" w:hAnsi="楷体_GB2312" w:eastAsia="仿宋_GB2312" w:cs="楷体_GB2312"/>
          <w:color w:val="auto"/>
          <w:kern w:val="0"/>
          <w:sz w:val="32"/>
          <w:szCs w:val="32"/>
          <w:u w:val="none"/>
          <w:lang w:val="en-US" w:eastAsia="zh-CN" w:bidi="ar"/>
        </w:rPr>
        <w:t>余人。</w:t>
      </w:r>
    </w:p>
    <w:p>
      <w:pPr>
        <w:widowControl/>
        <w:adjustRightInd w:val="0"/>
        <w:snapToGrid w:val="0"/>
        <w:spacing w:line="578" w:lineRule="exact"/>
        <w:ind w:firstLine="642" w:firstLineChars="200"/>
        <w:contextualSpacing/>
        <w:jc w:val="left"/>
        <w:rPr>
          <w:rFonts w:hint="eastAsia" w:eastAsia="楷体_GB2312"/>
          <w:b/>
          <w:sz w:val="32"/>
          <w:szCs w:val="32"/>
          <w:lang w:val="zh-CN"/>
        </w:rPr>
      </w:pPr>
      <w:r>
        <w:rPr>
          <w:rFonts w:hint="eastAsia" w:eastAsia="楷体_GB2312"/>
          <w:b/>
          <w:sz w:val="32"/>
          <w:szCs w:val="32"/>
          <w:lang w:val="zh-CN"/>
        </w:rPr>
        <w:t>（三）</w:t>
      </w:r>
      <w:r>
        <w:rPr>
          <w:rFonts w:hint="eastAsia" w:eastAsia="楷体_GB2312"/>
          <w:b/>
          <w:sz w:val="32"/>
          <w:szCs w:val="32"/>
        </w:rPr>
        <w:t>预算安排及分配管理</w:t>
      </w:r>
      <w:r>
        <w:rPr>
          <w:rFonts w:hint="eastAsia" w:eastAsia="楷体_GB2312"/>
          <w:b/>
          <w:sz w:val="32"/>
          <w:szCs w:val="32"/>
          <w:lang w:val="zh-CN"/>
        </w:rPr>
        <w:t>。</w:t>
      </w:r>
    </w:p>
    <w:p>
      <w:pPr>
        <w:numPr>
          <w:ilvl w:val="0"/>
          <w:numId w:val="0"/>
        </w:numPr>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lang w:val="en-US" w:eastAsia="zh-CN"/>
        </w:rPr>
        <w:t>被征地农民自购202</w:t>
      </w:r>
      <w:r>
        <w:rPr>
          <w:rFonts w:hint="eastAsia" w:eastAsia="仿宋" w:cs="Times New Roman"/>
          <w:sz w:val="32"/>
          <w:szCs w:val="32"/>
          <w:lang w:val="en-US" w:eastAsia="zh-CN"/>
        </w:rPr>
        <w:t>4</w:t>
      </w:r>
      <w:r>
        <w:rPr>
          <w:rFonts w:hint="default" w:ascii="Times New Roman" w:hAnsi="Times New Roman" w:eastAsia="仿宋" w:cs="Times New Roman"/>
          <w:sz w:val="32"/>
          <w:szCs w:val="32"/>
          <w:lang w:val="en-US" w:eastAsia="zh-CN"/>
        </w:rPr>
        <w:t>年医疗保险涉及辖区征地拆迁安置对象中城镇居民人口约2600人，标准：</w:t>
      </w:r>
      <w:r>
        <w:rPr>
          <w:rFonts w:hint="eastAsia" w:ascii="Times New Roman" w:hAnsi="Times New Roman" w:eastAsia="仿宋" w:cs="Times New Roman"/>
          <w:sz w:val="32"/>
          <w:szCs w:val="32"/>
          <w:lang w:val="en-US" w:eastAsia="zh-CN"/>
        </w:rPr>
        <w:t>395</w:t>
      </w:r>
      <w:r>
        <w:rPr>
          <w:rFonts w:hint="default" w:ascii="Times New Roman" w:hAnsi="Times New Roman" w:eastAsia="仿宋" w:cs="Times New Roman"/>
          <w:sz w:val="32"/>
          <w:szCs w:val="32"/>
          <w:lang w:val="en-US" w:eastAsia="zh-CN"/>
        </w:rPr>
        <w:t>元/人</w:t>
      </w:r>
      <w:r>
        <w:rPr>
          <w:rFonts w:hint="eastAsia" w:ascii="仿宋_GB2312" w:hAnsi="楷体_GB2312" w:eastAsia="仿宋_GB2312" w:cs="楷体_GB2312"/>
          <w:color w:val="auto"/>
          <w:kern w:val="0"/>
          <w:sz w:val="32"/>
          <w:szCs w:val="32"/>
          <w:u w:val="none"/>
          <w:lang w:val="en" w:eastAsia="zh-CN" w:bidi="ar"/>
        </w:rPr>
        <w:t>；</w:t>
      </w:r>
      <w:r>
        <w:rPr>
          <w:rFonts w:hint="default" w:ascii="Times New Roman" w:hAnsi="Times New Roman" w:eastAsia="仿宋" w:cs="Times New Roman"/>
          <w:sz w:val="32"/>
          <w:szCs w:val="32"/>
          <w:lang w:val="en-US" w:eastAsia="zh-CN"/>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lang w:val="en-US" w:eastAsia="zh-CN"/>
        </w:rPr>
        <w:t>年购买养老保险需缴及新增约</w:t>
      </w:r>
      <w:r>
        <w:rPr>
          <w:rFonts w:hint="eastAsia" w:eastAsia="仿宋" w:cs="Times New Roman"/>
          <w:sz w:val="32"/>
          <w:szCs w:val="32"/>
          <w:lang w:val="en-US" w:eastAsia="zh-CN"/>
        </w:rPr>
        <w:t>950</w:t>
      </w:r>
      <w:r>
        <w:rPr>
          <w:rFonts w:hint="eastAsia" w:ascii="Times New Roman" w:hAnsi="Times New Roman" w:eastAsia="仿宋" w:cs="Times New Roman"/>
          <w:sz w:val="32"/>
          <w:szCs w:val="32"/>
          <w:lang w:val="en-US" w:eastAsia="zh-CN"/>
        </w:rPr>
        <w:t>多人，</w:t>
      </w:r>
      <w:r>
        <w:rPr>
          <w:rFonts w:hint="default" w:ascii="Times New Roman" w:hAnsi="Times New Roman" w:eastAsia="仿宋" w:cs="Times New Roman"/>
          <w:sz w:val="32"/>
          <w:szCs w:val="32"/>
          <w:highlight w:val="none"/>
          <w:lang w:val="en-US" w:eastAsia="zh-CN"/>
        </w:rPr>
        <w:t>参照202</w:t>
      </w:r>
      <w:r>
        <w:rPr>
          <w:rFonts w:hint="eastAsia" w:eastAsia="仿宋" w:cs="Times New Roman"/>
          <w:sz w:val="32"/>
          <w:szCs w:val="32"/>
          <w:highlight w:val="none"/>
          <w:lang w:val="en-US" w:eastAsia="zh-CN"/>
        </w:rPr>
        <w:t>3</w:t>
      </w:r>
      <w:r>
        <w:rPr>
          <w:rFonts w:hint="default" w:ascii="Times New Roman" w:hAnsi="Times New Roman" w:eastAsia="仿宋" w:cs="Times New Roman"/>
          <w:sz w:val="32"/>
          <w:szCs w:val="32"/>
          <w:highlight w:val="none"/>
          <w:lang w:val="en-US" w:eastAsia="zh-CN"/>
        </w:rPr>
        <w:t>年灵活就业养老保险0.8系数</w:t>
      </w:r>
      <w:r>
        <w:rPr>
          <w:rFonts w:hint="eastAsia" w:ascii="Times New Roman" w:hAnsi="Times New Roman" w:eastAsia="仿宋" w:cs="Times New Roman"/>
          <w:sz w:val="32"/>
          <w:szCs w:val="32"/>
          <w:highlight w:val="none"/>
          <w:lang w:val="en-US" w:eastAsia="zh-CN"/>
        </w:rPr>
        <w:t>13</w:t>
      </w:r>
      <w:r>
        <w:rPr>
          <w:rFonts w:hint="eastAsia" w:eastAsia="仿宋" w:cs="Times New Roman"/>
          <w:sz w:val="32"/>
          <w:szCs w:val="32"/>
          <w:highlight w:val="none"/>
          <w:lang w:val="en-US" w:eastAsia="zh-CN"/>
        </w:rPr>
        <w:t>586.4</w:t>
      </w:r>
      <w:r>
        <w:rPr>
          <w:rFonts w:hint="default" w:ascii="Times New Roman" w:hAnsi="Times New Roman" w:eastAsia="仿宋" w:cs="Times New Roman"/>
          <w:sz w:val="32"/>
          <w:szCs w:val="32"/>
          <w:highlight w:val="none"/>
          <w:lang w:val="en-US" w:eastAsia="zh-CN"/>
        </w:rPr>
        <w:t>元/人</w:t>
      </w:r>
      <w:r>
        <w:rPr>
          <w:rFonts w:hint="eastAsia" w:eastAsia="仿宋" w:cs="Times New Roman"/>
          <w:sz w:val="32"/>
          <w:szCs w:val="32"/>
          <w:highlight w:val="none"/>
          <w:lang w:val="en-US" w:eastAsia="zh-CN"/>
        </w:rPr>
        <w:t>，</w:t>
      </w:r>
      <w:r>
        <w:rPr>
          <w:rFonts w:hint="eastAsia" w:ascii="Times New Roman" w:hAnsi="Times New Roman" w:eastAsia="仿宋" w:cs="Times New Roman"/>
          <w:sz w:val="32"/>
          <w:szCs w:val="32"/>
          <w:highlight w:val="none"/>
          <w:lang w:val="en-US" w:eastAsia="zh-CN"/>
        </w:rPr>
        <w:t>以上两笔资金共计</w:t>
      </w:r>
      <w:r>
        <w:rPr>
          <w:rFonts w:hint="eastAsia" w:eastAsia="仿宋" w:cs="Times New Roman"/>
          <w:sz w:val="32"/>
          <w:szCs w:val="32"/>
          <w:highlight w:val="none"/>
          <w:lang w:val="en-US" w:eastAsia="zh-CN"/>
        </w:rPr>
        <w:t>1394</w:t>
      </w:r>
      <w:r>
        <w:rPr>
          <w:rFonts w:hint="eastAsia" w:ascii="Times New Roman" w:hAnsi="Times New Roman" w:eastAsia="仿宋" w:cs="Times New Roman"/>
          <w:sz w:val="32"/>
          <w:szCs w:val="32"/>
          <w:highlight w:val="none"/>
          <w:lang w:val="en-US" w:eastAsia="zh-CN"/>
        </w:rPr>
        <w:t>万元</w:t>
      </w:r>
      <w:r>
        <w:rPr>
          <w:rFonts w:hint="eastAsia" w:eastAsia="仿宋" w:cs="Times New Roman"/>
          <w:sz w:val="32"/>
          <w:szCs w:val="32"/>
          <w:highlight w:val="none"/>
          <w:lang w:val="en-US" w:eastAsia="zh-CN"/>
        </w:rPr>
        <w:t>。</w:t>
      </w:r>
    </w:p>
    <w:p>
      <w:pPr>
        <w:numPr>
          <w:ilvl w:val="0"/>
          <w:numId w:val="0"/>
        </w:numPr>
        <w:ind w:firstLine="640" w:firstLineChars="200"/>
        <w:rPr>
          <w:rFonts w:hint="default" w:ascii="仿宋_GB2312" w:eastAsia="仿宋_GB2312"/>
          <w:sz w:val="32"/>
          <w:szCs w:val="32"/>
          <w:lang w:val="en-US" w:eastAsia="zh-CN"/>
        </w:rPr>
      </w:pPr>
      <w:r>
        <w:rPr>
          <w:rFonts w:hint="default" w:ascii="Times New Roman" w:hAnsi="Times New Roman" w:eastAsia="仿宋_GB2312" w:cs="Times New Roman"/>
          <w:sz w:val="32"/>
          <w:szCs w:val="32"/>
          <w:lang w:val="en-US" w:eastAsia="zh-CN"/>
        </w:rPr>
        <w:t>2024</w:t>
      </w:r>
      <w:r>
        <w:rPr>
          <w:rFonts w:hint="eastAsia" w:ascii="仿宋_GB2312" w:eastAsia="仿宋_GB2312"/>
          <w:sz w:val="32"/>
          <w:szCs w:val="32"/>
        </w:rPr>
        <w:t>年失地农民养老保险、医疗保险项目申报预算</w:t>
      </w:r>
      <w:r>
        <w:rPr>
          <w:rFonts w:hint="default" w:ascii="Times New Roman" w:hAnsi="Times New Roman" w:cs="Times New Roman"/>
          <w:sz w:val="32"/>
          <w:szCs w:val="32"/>
          <w:lang w:val="en-US" w:eastAsia="zh-CN"/>
        </w:rPr>
        <w:t>1394</w:t>
      </w:r>
      <w:r>
        <w:rPr>
          <w:rFonts w:hint="eastAsia" w:ascii="仿宋_GB2312" w:eastAsia="仿宋_GB2312"/>
          <w:sz w:val="32"/>
          <w:szCs w:val="32"/>
        </w:rPr>
        <w:t>万元</w:t>
      </w:r>
      <w:r>
        <w:rPr>
          <w:rFonts w:hint="eastAsia" w:ascii="仿宋_GB2312"/>
          <w:sz w:val="32"/>
          <w:szCs w:val="32"/>
          <w:lang w:eastAsia="zh-CN"/>
        </w:rPr>
        <w:t>，</w:t>
      </w:r>
      <w:r>
        <w:rPr>
          <w:rFonts w:hint="eastAsia" w:ascii="仿宋_GB2312" w:eastAsia="仿宋_GB2312"/>
          <w:sz w:val="32"/>
          <w:szCs w:val="32"/>
        </w:rPr>
        <w:t>资金来源为市级财政资金。本次对项目投入经济性的评估是在项目事前绩效评估、预算测算的基础上，按照厉行节约的要求，结合项目</w:t>
      </w:r>
      <w:r>
        <w:rPr>
          <w:rFonts w:hint="default" w:ascii="Times New Roman" w:hAnsi="Times New Roman" w:cs="Times New Roman"/>
          <w:sz w:val="32"/>
          <w:szCs w:val="32"/>
          <w:lang w:val="en-US" w:eastAsia="zh-CN"/>
        </w:rPr>
        <w:t>2023</w:t>
      </w:r>
      <w:r>
        <w:rPr>
          <w:rFonts w:hint="eastAsia" w:ascii="仿宋_GB2312" w:eastAsia="仿宋_GB2312"/>
          <w:sz w:val="32"/>
          <w:szCs w:val="32"/>
        </w:rPr>
        <w:t>年开支情况结合</w:t>
      </w:r>
      <w:r>
        <w:rPr>
          <w:rFonts w:hint="default" w:ascii="Times New Roman" w:hAnsi="Times New Roman" w:eastAsia="仿宋_GB2312" w:cs="Times New Roman"/>
          <w:sz w:val="32"/>
          <w:szCs w:val="32"/>
        </w:rPr>
        <w:t>202</w:t>
      </w:r>
      <w:r>
        <w:rPr>
          <w:rFonts w:hint="default" w:ascii="Times New Roman" w:hAnsi="Times New Roman" w:cs="Times New Roman"/>
          <w:sz w:val="32"/>
          <w:szCs w:val="32"/>
          <w:lang w:val="en-US" w:eastAsia="zh-CN"/>
        </w:rPr>
        <w:t>4</w:t>
      </w:r>
      <w:r>
        <w:rPr>
          <w:rFonts w:hint="eastAsia" w:ascii="仿宋_GB2312" w:eastAsia="仿宋_GB2312"/>
          <w:sz w:val="32"/>
          <w:szCs w:val="32"/>
        </w:rPr>
        <w:t>年实际需求、相关费用标准，重点对人数是否合理、预算测算是否准确、测算过程是否详细、测算依据是否充分等方面进行了评估。</w:t>
      </w:r>
      <w:r>
        <w:rPr>
          <w:rFonts w:hint="eastAsia" w:ascii="仿宋_GB2312" w:eastAsia="仿宋_GB2312"/>
          <w:sz w:val="32"/>
          <w:szCs w:val="32"/>
          <w:lang w:eastAsia="zh-CN"/>
        </w:rPr>
        <w:t>评估认为，该项目任务数量基本合理、预算测算过程较为详细，测算依据基本充分，有一定的经济性，建议预算控制在</w:t>
      </w:r>
      <w:r>
        <w:rPr>
          <w:rFonts w:hint="default" w:ascii="Times New Roman" w:hAnsi="Times New Roman" w:eastAsia="仿宋_GB2312" w:cs="Times New Roman"/>
          <w:sz w:val="32"/>
          <w:szCs w:val="32"/>
          <w:lang w:val="en-US" w:eastAsia="zh-CN"/>
        </w:rPr>
        <w:t>1394</w:t>
      </w:r>
      <w:r>
        <w:rPr>
          <w:rFonts w:hint="eastAsia" w:ascii="仿宋_GB2312" w:eastAsia="仿宋_GB2312"/>
          <w:sz w:val="32"/>
          <w:szCs w:val="32"/>
          <w:lang w:val="en-US" w:eastAsia="zh-CN"/>
        </w:rPr>
        <w:t>万以内。</w:t>
      </w:r>
    </w:p>
    <w:p>
      <w:pPr>
        <w:snapToGrid w:val="0"/>
        <w:spacing w:line="600" w:lineRule="atLeast"/>
        <w:ind w:firstLine="421" w:firstLineChars="200"/>
        <w:jc w:val="center"/>
        <w:rPr>
          <w:rFonts w:ascii="宋体" w:hAnsi="宋体" w:eastAsia="宋体"/>
          <w:b/>
          <w:sz w:val="21"/>
          <w:szCs w:val="21"/>
        </w:rPr>
      </w:pPr>
      <w:r>
        <w:rPr>
          <w:rFonts w:hint="eastAsia" w:ascii="宋体" w:hAnsi="宋体" w:eastAsia="宋体"/>
          <w:b/>
          <w:sz w:val="21"/>
          <w:szCs w:val="21"/>
          <w:lang w:val="en-US" w:eastAsia="zh-CN"/>
        </w:rPr>
        <w:t>202</w:t>
      </w:r>
      <w:r>
        <w:rPr>
          <w:rFonts w:hint="eastAsia" w:ascii="宋体" w:hAnsi="宋体"/>
          <w:b/>
          <w:sz w:val="21"/>
          <w:szCs w:val="21"/>
          <w:lang w:val="en-US" w:eastAsia="zh-CN"/>
        </w:rPr>
        <w:t>4</w:t>
      </w:r>
      <w:r>
        <w:rPr>
          <w:rFonts w:hint="eastAsia" w:ascii="宋体" w:hAnsi="宋体" w:eastAsia="宋体"/>
          <w:b/>
          <w:sz w:val="21"/>
          <w:szCs w:val="21"/>
        </w:rPr>
        <w:t>年失地农民养老保险、医疗保险项目事前绩效评估汇</w:t>
      </w:r>
      <w:r>
        <w:rPr>
          <w:rFonts w:ascii="宋体" w:hAnsi="宋体" w:eastAsia="宋体"/>
          <w:b/>
          <w:sz w:val="21"/>
          <w:szCs w:val="21"/>
        </w:rPr>
        <w:t>总表</w:t>
      </w:r>
    </w:p>
    <w:tbl>
      <w:tblPr>
        <w:tblStyle w:val="15"/>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2667"/>
        <w:gridCol w:w="954"/>
        <w:gridCol w:w="954"/>
        <w:gridCol w:w="1004"/>
        <w:gridCol w:w="954"/>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7"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序号</w:t>
            </w:r>
          </w:p>
        </w:tc>
        <w:tc>
          <w:tcPr>
            <w:tcW w:w="2667"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项目内容</w:t>
            </w:r>
          </w:p>
        </w:tc>
        <w:tc>
          <w:tcPr>
            <w:tcW w:w="954"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申报</w:t>
            </w:r>
          </w:p>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预算</w:t>
            </w:r>
          </w:p>
        </w:tc>
        <w:tc>
          <w:tcPr>
            <w:tcW w:w="954"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送审</w:t>
            </w:r>
          </w:p>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金额</w:t>
            </w:r>
          </w:p>
        </w:tc>
        <w:tc>
          <w:tcPr>
            <w:tcW w:w="1004"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建议控制额</w:t>
            </w:r>
          </w:p>
        </w:tc>
        <w:tc>
          <w:tcPr>
            <w:tcW w:w="954"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核减</w:t>
            </w:r>
          </w:p>
        </w:tc>
        <w:tc>
          <w:tcPr>
            <w:tcW w:w="2160" w:type="dxa"/>
            <w:vMerge w:val="restart"/>
            <w:noWrap w:val="0"/>
            <w:vAlign w:val="center"/>
          </w:tcPr>
          <w:p>
            <w:pPr>
              <w:widowControl/>
              <w:snapToGrid w:val="0"/>
              <w:spacing w:line="320" w:lineRule="atLeast"/>
              <w:jc w:val="center"/>
              <w:rPr>
                <w:rFonts w:ascii="宋体" w:hAnsi="宋体" w:eastAsia="宋体"/>
                <w:color w:val="000000"/>
                <w:kern w:val="0"/>
                <w:sz w:val="18"/>
                <w:szCs w:val="18"/>
              </w:rPr>
            </w:pPr>
            <w:r>
              <w:rPr>
                <w:rFonts w:ascii="宋体" w:hAnsi="宋体" w:eastAsia="宋体"/>
                <w:color w:val="000000"/>
                <w:kern w:val="0"/>
                <w:sz w:val="18"/>
                <w:szCs w:val="18"/>
              </w:rPr>
              <w:t>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7"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　</w:t>
            </w:r>
          </w:p>
        </w:tc>
        <w:tc>
          <w:tcPr>
            <w:tcW w:w="2667"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合计（万元）</w:t>
            </w:r>
          </w:p>
        </w:tc>
        <w:tc>
          <w:tcPr>
            <w:tcW w:w="954" w:type="dxa"/>
            <w:noWrap w:val="0"/>
            <w:vAlign w:val="center"/>
          </w:tcPr>
          <w:p>
            <w:pPr>
              <w:widowControl/>
              <w:snapToGrid w:val="0"/>
              <w:spacing w:line="320" w:lineRule="atLeast"/>
              <w:jc w:val="center"/>
              <w:rPr>
                <w:rFonts w:hint="default" w:ascii="宋体" w:hAnsi="宋体" w:eastAsia="宋体"/>
                <w:kern w:val="0"/>
                <w:sz w:val="18"/>
                <w:szCs w:val="18"/>
                <w:lang w:val="en-US"/>
              </w:rPr>
            </w:pPr>
            <w:r>
              <w:rPr>
                <w:rFonts w:hint="eastAsia" w:ascii="宋体" w:hAnsi="宋体"/>
                <w:kern w:val="0"/>
                <w:sz w:val="18"/>
                <w:szCs w:val="18"/>
                <w:lang w:val="en-US" w:eastAsia="zh-CN"/>
              </w:rPr>
              <w:t>1394</w:t>
            </w:r>
          </w:p>
        </w:tc>
        <w:tc>
          <w:tcPr>
            <w:tcW w:w="954" w:type="dxa"/>
            <w:noWrap w:val="0"/>
            <w:vAlign w:val="center"/>
          </w:tcPr>
          <w:p>
            <w:pPr>
              <w:widowControl/>
              <w:snapToGrid w:val="0"/>
              <w:spacing w:line="320" w:lineRule="atLeast"/>
              <w:jc w:val="center"/>
              <w:rPr>
                <w:rFonts w:hint="default" w:ascii="宋体" w:hAnsi="宋体" w:eastAsia="宋体"/>
                <w:kern w:val="0"/>
                <w:sz w:val="18"/>
                <w:szCs w:val="18"/>
                <w:lang w:val="en-US"/>
              </w:rPr>
            </w:pPr>
            <w:r>
              <w:rPr>
                <w:rFonts w:hint="eastAsia" w:ascii="宋体" w:hAnsi="宋体"/>
                <w:kern w:val="0"/>
                <w:sz w:val="18"/>
                <w:szCs w:val="18"/>
                <w:lang w:val="en-US" w:eastAsia="zh-CN"/>
              </w:rPr>
              <w:t>1394</w:t>
            </w:r>
          </w:p>
        </w:tc>
        <w:tc>
          <w:tcPr>
            <w:tcW w:w="1004" w:type="dxa"/>
            <w:noWrap w:val="0"/>
            <w:vAlign w:val="center"/>
          </w:tcPr>
          <w:p>
            <w:pPr>
              <w:widowControl/>
              <w:snapToGrid w:val="0"/>
              <w:spacing w:line="320" w:lineRule="atLeast"/>
              <w:jc w:val="center"/>
              <w:rPr>
                <w:rFonts w:hint="default" w:ascii="宋体" w:hAnsi="宋体" w:eastAsia="宋体"/>
                <w:kern w:val="0"/>
                <w:sz w:val="18"/>
                <w:szCs w:val="18"/>
                <w:lang w:val="en-US"/>
              </w:rPr>
            </w:pPr>
            <w:r>
              <w:rPr>
                <w:rFonts w:hint="eastAsia" w:ascii="宋体" w:hAnsi="宋体"/>
                <w:kern w:val="0"/>
                <w:sz w:val="18"/>
                <w:szCs w:val="18"/>
                <w:lang w:val="en-US" w:eastAsia="zh-CN"/>
              </w:rPr>
              <w:t>1394</w:t>
            </w:r>
          </w:p>
        </w:tc>
        <w:tc>
          <w:tcPr>
            <w:tcW w:w="954" w:type="dxa"/>
            <w:noWrap w:val="0"/>
            <w:vAlign w:val="center"/>
          </w:tcPr>
          <w:p>
            <w:pPr>
              <w:widowControl/>
              <w:snapToGrid w:val="0"/>
              <w:spacing w:line="320" w:lineRule="atLeast"/>
              <w:jc w:val="center"/>
              <w:rPr>
                <w:rFonts w:ascii="宋体" w:hAnsi="宋体" w:eastAsia="宋体"/>
                <w:kern w:val="0"/>
                <w:sz w:val="18"/>
                <w:szCs w:val="18"/>
              </w:rPr>
            </w:pPr>
          </w:p>
        </w:tc>
        <w:tc>
          <w:tcPr>
            <w:tcW w:w="2160" w:type="dxa"/>
            <w:vMerge w:val="continue"/>
            <w:noWrap w:val="0"/>
            <w:vAlign w:val="center"/>
          </w:tcPr>
          <w:p>
            <w:pPr>
              <w:widowControl/>
              <w:snapToGrid w:val="0"/>
              <w:spacing w:line="320" w:lineRule="atLeast"/>
              <w:jc w:val="left"/>
              <w:rPr>
                <w:rFonts w:ascii="宋体" w:hAnsi="宋体" w:eastAsia="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7"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1</w:t>
            </w:r>
          </w:p>
        </w:tc>
        <w:tc>
          <w:tcPr>
            <w:tcW w:w="2667" w:type="dxa"/>
            <w:noWrap w:val="0"/>
            <w:vAlign w:val="center"/>
          </w:tcPr>
          <w:p>
            <w:pPr>
              <w:widowControl/>
              <w:snapToGrid w:val="0"/>
              <w:spacing w:line="320" w:lineRule="atLeast"/>
              <w:jc w:val="center"/>
              <w:rPr>
                <w:rFonts w:ascii="宋体" w:hAnsi="宋体" w:eastAsia="宋体"/>
                <w:kern w:val="0"/>
                <w:sz w:val="18"/>
                <w:szCs w:val="18"/>
              </w:rPr>
            </w:pPr>
            <w:r>
              <w:rPr>
                <w:rFonts w:hint="eastAsia" w:ascii="宋体" w:hAnsi="宋体" w:eastAsia="宋体"/>
                <w:kern w:val="0"/>
                <w:sz w:val="18"/>
                <w:szCs w:val="18"/>
              </w:rPr>
              <w:t>202</w:t>
            </w:r>
            <w:r>
              <w:rPr>
                <w:rFonts w:hint="eastAsia" w:ascii="宋体" w:hAnsi="宋体"/>
                <w:kern w:val="0"/>
                <w:sz w:val="18"/>
                <w:szCs w:val="18"/>
                <w:lang w:val="en-US" w:eastAsia="zh-CN"/>
              </w:rPr>
              <w:t>4</w:t>
            </w:r>
            <w:r>
              <w:rPr>
                <w:rFonts w:hint="eastAsia" w:ascii="宋体" w:hAnsi="宋体" w:eastAsia="宋体"/>
                <w:kern w:val="0"/>
                <w:sz w:val="18"/>
                <w:szCs w:val="18"/>
              </w:rPr>
              <w:t>年失地农民养老保险、医疗保险</w:t>
            </w:r>
          </w:p>
        </w:tc>
        <w:tc>
          <w:tcPr>
            <w:tcW w:w="954"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1394</w:t>
            </w:r>
          </w:p>
        </w:tc>
        <w:tc>
          <w:tcPr>
            <w:tcW w:w="954"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1394</w:t>
            </w:r>
          </w:p>
        </w:tc>
        <w:tc>
          <w:tcPr>
            <w:tcW w:w="1004"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1394</w:t>
            </w:r>
          </w:p>
        </w:tc>
        <w:tc>
          <w:tcPr>
            <w:tcW w:w="954"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p>
        </w:tc>
        <w:tc>
          <w:tcPr>
            <w:tcW w:w="2160" w:type="dxa"/>
            <w:noWrap w:val="0"/>
            <w:vAlign w:val="center"/>
          </w:tcPr>
          <w:p>
            <w:pPr>
              <w:widowControl/>
              <w:snapToGrid w:val="0"/>
              <w:spacing w:line="320" w:lineRule="atLeast"/>
              <w:jc w:val="center"/>
              <w:rPr>
                <w:rFonts w:ascii="宋体" w:hAnsi="宋体" w:eastAsia="宋体"/>
                <w:kern w:val="0"/>
                <w:sz w:val="18"/>
                <w:szCs w:val="18"/>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b w:val="0"/>
          <w:bCs w:val="0"/>
          <w:kern w:val="0"/>
          <w:position w:val="0"/>
          <w:sz w:val="32"/>
          <w:szCs w:val="32"/>
          <w:highlight w:val="none"/>
          <w:lang w:val="zh-CN" w:eastAsia="zh-CN" w:bidi="ar-SA"/>
        </w:rPr>
      </w:pPr>
    </w:p>
    <w:p>
      <w:pPr>
        <w:widowControl/>
        <w:adjustRightInd w:val="0"/>
        <w:snapToGrid w:val="0"/>
        <w:spacing w:line="578" w:lineRule="exact"/>
        <w:ind w:firstLine="642" w:firstLineChars="200"/>
        <w:contextualSpacing/>
        <w:jc w:val="left"/>
        <w:rPr>
          <w:rFonts w:hint="eastAsia" w:eastAsia="楷体_GB2312"/>
          <w:b/>
          <w:sz w:val="32"/>
          <w:szCs w:val="32"/>
          <w:lang w:val="zh-CN"/>
        </w:rPr>
      </w:pPr>
    </w:p>
    <w:p>
      <w:pPr>
        <w:numPr>
          <w:ilvl w:val="0"/>
          <w:numId w:val="8"/>
        </w:numPr>
        <w:adjustRightInd w:val="0"/>
        <w:snapToGrid w:val="0"/>
        <w:spacing w:line="578" w:lineRule="exact"/>
        <w:ind w:firstLine="642" w:firstLineChars="200"/>
        <w:rPr>
          <w:rFonts w:hint="eastAsia" w:eastAsia="楷体_GB2312"/>
          <w:b/>
          <w:sz w:val="32"/>
          <w:szCs w:val="32"/>
          <w:lang w:val="zh-CN"/>
        </w:rPr>
      </w:pPr>
      <w:r>
        <w:rPr>
          <w:rFonts w:hint="eastAsia" w:eastAsia="楷体_GB2312"/>
          <w:b/>
          <w:sz w:val="32"/>
          <w:szCs w:val="32"/>
          <w:lang w:val="zh-CN"/>
        </w:rPr>
        <w:t>项目绩效目标设置。</w:t>
      </w:r>
    </w:p>
    <w:p>
      <w:pPr>
        <w:snapToGrid w:val="0"/>
        <w:spacing w:line="600" w:lineRule="atLeast"/>
        <w:ind w:firstLine="640" w:firstLineChars="200"/>
        <w:jc w:val="left"/>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按政策开展征地补偿安置协议签订及生活；负责做好安置补偿过程中的社会稳定风险评估及矛盾风险排查、化解处置工作，妥善解决和化解历史遗留问题；指导监督辖区内被征地农村集体经济组织对征地补偿款的公开、分配、使用；负责建立项目征地台账，统计项目征地面积、补偿情况、资金到位兑付情况。绩效目标和绩效指标相匹配，评估内容全面完整，契合政策，与部门年年工作目标相一致，满意度指标预测符合实际。</w:t>
      </w:r>
    </w:p>
    <w:p>
      <w:pPr>
        <w:snapToGrid w:val="0"/>
        <w:spacing w:line="600" w:lineRule="atLeast"/>
        <w:jc w:val="center"/>
        <w:rPr>
          <w:rFonts w:ascii="仿宋_GB2312" w:hAnsi="宋体"/>
          <w:szCs w:val="32"/>
        </w:rPr>
      </w:pPr>
      <w:r>
        <w:rPr>
          <w:rFonts w:hint="eastAsia" w:ascii="宋体" w:hAnsi="宋体" w:eastAsia="宋体"/>
          <w:b/>
          <w:sz w:val="21"/>
          <w:szCs w:val="21"/>
        </w:rPr>
        <w:t>攀枝花市本级</w:t>
      </w:r>
      <w:r>
        <w:rPr>
          <w:rFonts w:hint="eastAsia" w:ascii="宋体" w:hAnsi="宋体" w:eastAsia="宋体"/>
          <w:b/>
          <w:sz w:val="21"/>
          <w:szCs w:val="21"/>
          <w:lang w:val="en-US" w:eastAsia="zh-CN"/>
        </w:rPr>
        <w:t>202</w:t>
      </w:r>
      <w:r>
        <w:rPr>
          <w:rFonts w:hint="eastAsia" w:ascii="宋体" w:hAnsi="宋体"/>
          <w:b/>
          <w:sz w:val="21"/>
          <w:szCs w:val="21"/>
          <w:lang w:val="en-US" w:eastAsia="zh-CN"/>
        </w:rPr>
        <w:t>4</w:t>
      </w:r>
      <w:r>
        <w:rPr>
          <w:rFonts w:hint="eastAsia" w:ascii="宋体" w:hAnsi="宋体" w:eastAsia="宋体"/>
          <w:b/>
          <w:sz w:val="21"/>
          <w:szCs w:val="21"/>
        </w:rPr>
        <w:t>年失地农民养老保险、医疗保险</w:t>
      </w:r>
      <w:r>
        <w:rPr>
          <w:rFonts w:ascii="宋体" w:hAnsi="宋体" w:eastAsia="宋体"/>
          <w:b/>
          <w:sz w:val="21"/>
          <w:szCs w:val="21"/>
        </w:rPr>
        <w:t>项目绩效</w:t>
      </w:r>
      <w:r>
        <w:rPr>
          <w:rFonts w:hint="eastAsia" w:ascii="宋体" w:hAnsi="宋体" w:eastAsia="宋体"/>
          <w:b/>
          <w:sz w:val="21"/>
          <w:szCs w:val="21"/>
        </w:rPr>
        <w:t>目标</w:t>
      </w:r>
      <w:r>
        <w:rPr>
          <w:rFonts w:ascii="宋体" w:hAnsi="宋体" w:eastAsia="宋体"/>
          <w:b/>
          <w:sz w:val="21"/>
          <w:szCs w:val="21"/>
        </w:rPr>
        <w:t>表</w:t>
      </w:r>
    </w:p>
    <w:tbl>
      <w:tblPr>
        <w:tblStyle w:val="15"/>
        <w:tblW w:w="8931" w:type="dxa"/>
        <w:tblInd w:w="15" w:type="dxa"/>
        <w:tblLayout w:type="fixed"/>
        <w:tblCellMar>
          <w:top w:w="0" w:type="dxa"/>
          <w:left w:w="0" w:type="dxa"/>
          <w:bottom w:w="0" w:type="dxa"/>
          <w:right w:w="0" w:type="dxa"/>
        </w:tblCellMar>
      </w:tblPr>
      <w:tblGrid>
        <w:gridCol w:w="1418"/>
        <w:gridCol w:w="1559"/>
        <w:gridCol w:w="2977"/>
        <w:gridCol w:w="2977"/>
      </w:tblGrid>
      <w:tr>
        <w:tblPrEx>
          <w:tblCellMar>
            <w:top w:w="0" w:type="dxa"/>
            <w:left w:w="0" w:type="dxa"/>
            <w:bottom w:w="0" w:type="dxa"/>
            <w:right w:w="0"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ascii="宋体" w:hAnsi="宋体" w:eastAsia="宋体"/>
                <w:b/>
                <w:bCs/>
                <w:color w:val="000000"/>
                <w:sz w:val="18"/>
                <w:szCs w:val="18"/>
              </w:rPr>
            </w:pPr>
            <w:r>
              <w:rPr>
                <w:rFonts w:ascii="宋体" w:hAnsi="宋体" w:eastAsia="宋体"/>
                <w:b/>
                <w:bCs/>
                <w:color w:val="000000"/>
                <w:kern w:val="0"/>
                <w:sz w:val="18"/>
                <w:szCs w:val="18"/>
                <w:lang w:bidi="ar"/>
              </w:rPr>
              <w:t>一级指标</w:t>
            </w: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ascii="宋体" w:hAnsi="宋体" w:eastAsia="宋体"/>
                <w:b/>
                <w:bCs/>
                <w:color w:val="000000"/>
                <w:sz w:val="18"/>
                <w:szCs w:val="18"/>
              </w:rPr>
            </w:pPr>
            <w:r>
              <w:rPr>
                <w:rFonts w:ascii="宋体" w:hAnsi="宋体" w:eastAsia="宋体"/>
                <w:b/>
                <w:bCs/>
                <w:color w:val="000000"/>
                <w:kern w:val="0"/>
                <w:sz w:val="18"/>
                <w:szCs w:val="18"/>
                <w:lang w:bidi="ar"/>
              </w:rPr>
              <w:t>二级指标</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ascii="宋体" w:hAnsi="宋体" w:eastAsia="宋体"/>
                <w:b/>
                <w:bCs/>
                <w:color w:val="000000"/>
                <w:sz w:val="18"/>
                <w:szCs w:val="18"/>
              </w:rPr>
            </w:pPr>
            <w:r>
              <w:rPr>
                <w:rFonts w:ascii="宋体" w:hAnsi="宋体" w:eastAsia="宋体"/>
                <w:b/>
                <w:bCs/>
                <w:color w:val="000000"/>
                <w:kern w:val="0"/>
                <w:sz w:val="18"/>
                <w:szCs w:val="18"/>
                <w:lang w:bidi="ar"/>
              </w:rPr>
              <w:t>三级指标</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ascii="宋体" w:hAnsi="宋体" w:eastAsia="宋体"/>
                <w:b/>
                <w:bCs/>
                <w:color w:val="000000"/>
                <w:sz w:val="18"/>
                <w:szCs w:val="18"/>
              </w:rPr>
            </w:pPr>
            <w:r>
              <w:rPr>
                <w:rFonts w:ascii="宋体" w:hAnsi="宋体" w:eastAsia="宋体"/>
                <w:b/>
                <w:bCs/>
                <w:color w:val="000000"/>
                <w:kern w:val="0"/>
                <w:sz w:val="18"/>
                <w:szCs w:val="18"/>
                <w:lang w:bidi="ar"/>
              </w:rPr>
              <w:t>指标值</w:t>
            </w:r>
          </w:p>
        </w:tc>
      </w:tr>
      <w:tr>
        <w:tblPrEx>
          <w:tblCellMar>
            <w:top w:w="0" w:type="dxa"/>
            <w:left w:w="0" w:type="dxa"/>
            <w:bottom w:w="0" w:type="dxa"/>
            <w:right w:w="0" w:type="dxa"/>
          </w:tblCellMar>
        </w:tblPrEx>
        <w:trPr>
          <w:trHeight w:val="340" w:hRule="atLeast"/>
        </w:trPr>
        <w:tc>
          <w:tcPr>
            <w:tcW w:w="141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eastAsia" w:ascii="宋体" w:hAnsi="宋体" w:eastAsia="宋体"/>
                <w:b/>
                <w:bCs/>
                <w:color w:val="000000"/>
                <w:kern w:val="0"/>
                <w:sz w:val="18"/>
                <w:szCs w:val="18"/>
                <w:lang w:eastAsia="zh-CN" w:bidi="ar"/>
              </w:rPr>
            </w:pPr>
            <w:r>
              <w:rPr>
                <w:rFonts w:hint="eastAsia" w:ascii="宋体" w:hAnsi="宋体" w:eastAsia="宋体"/>
                <w:b/>
                <w:bCs/>
                <w:kern w:val="0"/>
                <w:sz w:val="18"/>
                <w:szCs w:val="18"/>
                <w:lang w:eastAsia="zh-CN"/>
              </w:rPr>
              <w:t>项目完成</w:t>
            </w:r>
          </w:p>
        </w:tc>
        <w:tc>
          <w:tcPr>
            <w:tcW w:w="155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eastAsia"/>
                <w:b/>
                <w:bCs/>
                <w:sz w:val="18"/>
                <w:szCs w:val="18"/>
              </w:rPr>
            </w:pPr>
            <w:r>
              <w:rPr>
                <w:rFonts w:hint="eastAsia"/>
                <w:b/>
                <w:bCs/>
                <w:sz w:val="18"/>
                <w:szCs w:val="18"/>
              </w:rPr>
              <w:t>数量指标</w:t>
            </w:r>
          </w:p>
          <w:p>
            <w:pPr>
              <w:widowControl/>
              <w:snapToGrid w:val="0"/>
              <w:spacing w:line="320" w:lineRule="atLeast"/>
              <w:jc w:val="center"/>
              <w:textAlignment w:val="center"/>
              <w:rPr>
                <w:rFonts w:ascii="宋体" w:hAnsi="宋体" w:eastAsia="宋体"/>
                <w:b/>
                <w:bCs/>
                <w:color w:val="000000"/>
                <w:kern w:val="0"/>
                <w:sz w:val="18"/>
                <w:szCs w:val="18"/>
                <w:lang w:bidi="ar"/>
              </w:rPr>
            </w:pP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b w:val="0"/>
                <w:bCs w:val="0"/>
                <w:color w:val="000000"/>
                <w:kern w:val="0"/>
                <w:sz w:val="18"/>
                <w:szCs w:val="18"/>
                <w:lang w:bidi="ar"/>
              </w:rPr>
            </w:pPr>
            <w:r>
              <w:rPr>
                <w:rFonts w:hint="eastAsia" w:ascii="仿宋_GB2312" w:hAnsi="宋体" w:eastAsia="仿宋_GB2312" w:cs="仿宋_GB2312"/>
                <w:b w:val="0"/>
                <w:bCs w:val="0"/>
                <w:i w:val="0"/>
                <w:color w:val="000000"/>
                <w:kern w:val="0"/>
                <w:sz w:val="18"/>
                <w:szCs w:val="18"/>
                <w:lang w:val="en-US" w:eastAsia="zh-CN" w:bidi="ar"/>
              </w:rPr>
              <w:t>养老保险费用</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b w:val="0"/>
                <w:bCs w:val="0"/>
                <w:color w:val="000000"/>
                <w:kern w:val="0"/>
                <w:sz w:val="18"/>
                <w:szCs w:val="18"/>
                <w:lang w:bidi="ar"/>
              </w:rPr>
            </w:pPr>
            <w:r>
              <w:rPr>
                <w:rFonts w:hint="eastAsia" w:ascii="仿宋_GB2312" w:hAnsi="宋体" w:eastAsia="仿宋_GB2312" w:cs="仿宋_GB2312"/>
                <w:b w:val="0"/>
                <w:bCs w:val="0"/>
                <w:i w:val="0"/>
                <w:color w:val="000000"/>
                <w:kern w:val="0"/>
                <w:sz w:val="18"/>
                <w:szCs w:val="18"/>
                <w:lang w:val="en-US" w:eastAsia="zh-CN" w:bidi="ar"/>
              </w:rPr>
              <w:t>养老保险共约9</w:t>
            </w:r>
            <w:r>
              <w:rPr>
                <w:rFonts w:hint="eastAsia" w:ascii="仿宋_GB2312" w:hAnsi="宋体" w:cs="仿宋_GB2312"/>
                <w:b w:val="0"/>
                <w:bCs w:val="0"/>
                <w:i w:val="0"/>
                <w:color w:val="000000"/>
                <w:kern w:val="0"/>
                <w:sz w:val="18"/>
                <w:szCs w:val="18"/>
                <w:lang w:val="en-US" w:eastAsia="zh-CN" w:bidi="ar"/>
              </w:rPr>
              <w:t>5</w:t>
            </w:r>
            <w:r>
              <w:rPr>
                <w:rFonts w:hint="eastAsia" w:ascii="仿宋_GB2312" w:hAnsi="宋体" w:eastAsia="仿宋_GB2312" w:cs="仿宋_GB2312"/>
                <w:b w:val="0"/>
                <w:bCs w:val="0"/>
                <w:i w:val="0"/>
                <w:color w:val="000000"/>
                <w:kern w:val="0"/>
                <w:sz w:val="18"/>
                <w:szCs w:val="18"/>
                <w:lang w:val="en-US" w:eastAsia="zh-CN" w:bidi="ar"/>
              </w:rPr>
              <w:t>0人，每人每年13586.4元</w:t>
            </w:r>
          </w:p>
        </w:tc>
      </w:tr>
      <w:tr>
        <w:tblPrEx>
          <w:tblCellMar>
            <w:top w:w="0" w:type="dxa"/>
            <w:left w:w="0" w:type="dxa"/>
            <w:bottom w:w="0" w:type="dxa"/>
            <w:right w:w="0" w:type="dxa"/>
          </w:tblCellMar>
        </w:tblPrEx>
        <w:trPr>
          <w:trHeight w:val="340" w:hRule="atLeast"/>
        </w:trPr>
        <w:tc>
          <w:tcPr>
            <w:tcW w:w="1418" w:type="dxa"/>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both"/>
              <w:textAlignment w:val="center"/>
              <w:rPr>
                <w:rFonts w:hint="eastAsia" w:ascii="宋体" w:hAnsi="宋体" w:eastAsia="宋体"/>
                <w:b/>
                <w:bCs/>
                <w:kern w:val="0"/>
                <w:sz w:val="18"/>
                <w:szCs w:val="18"/>
              </w:rPr>
            </w:pPr>
          </w:p>
        </w:tc>
        <w:tc>
          <w:tcPr>
            <w:tcW w:w="155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ascii="宋体" w:hAnsi="宋体" w:eastAsia="宋体"/>
                <w:b/>
                <w:bCs/>
                <w:color w:val="000000"/>
                <w:kern w:val="0"/>
                <w:sz w:val="18"/>
                <w:szCs w:val="18"/>
                <w:lang w:bidi="ar"/>
              </w:rPr>
            </w:pP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b w:val="0"/>
                <w:bCs w:val="0"/>
                <w:color w:val="000000"/>
                <w:kern w:val="0"/>
                <w:sz w:val="18"/>
                <w:szCs w:val="18"/>
                <w:lang w:bidi="ar"/>
              </w:rPr>
            </w:pPr>
            <w:r>
              <w:rPr>
                <w:rFonts w:hint="eastAsia" w:ascii="仿宋_GB2312" w:hAnsi="宋体" w:eastAsia="仿宋_GB2312" w:cs="仿宋_GB2312"/>
                <w:b w:val="0"/>
                <w:bCs w:val="0"/>
                <w:i w:val="0"/>
                <w:color w:val="000000"/>
                <w:kern w:val="0"/>
                <w:sz w:val="18"/>
                <w:szCs w:val="18"/>
                <w:lang w:val="en-US" w:eastAsia="zh-CN" w:bidi="ar"/>
              </w:rPr>
              <w:t>医疗保险费用</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b w:val="0"/>
                <w:bCs w:val="0"/>
                <w:color w:val="000000"/>
                <w:kern w:val="0"/>
                <w:sz w:val="18"/>
                <w:szCs w:val="18"/>
                <w:lang w:bidi="ar"/>
              </w:rPr>
            </w:pPr>
            <w:r>
              <w:rPr>
                <w:rFonts w:hint="eastAsia" w:ascii="仿宋_GB2312" w:hAnsi="宋体" w:eastAsia="仿宋_GB2312" w:cs="仿宋_GB2312"/>
                <w:b w:val="0"/>
                <w:bCs w:val="0"/>
                <w:i w:val="0"/>
                <w:color w:val="000000"/>
                <w:kern w:val="0"/>
                <w:sz w:val="18"/>
                <w:szCs w:val="18"/>
                <w:lang w:val="en-US" w:eastAsia="zh-CN" w:bidi="ar"/>
              </w:rPr>
              <w:t>医疗保险费约2600人，每人每年395元</w:t>
            </w:r>
          </w:p>
        </w:tc>
      </w:tr>
      <w:tr>
        <w:tblPrEx>
          <w:tblCellMar>
            <w:top w:w="0" w:type="dxa"/>
            <w:left w:w="0" w:type="dxa"/>
            <w:bottom w:w="0" w:type="dxa"/>
            <w:right w:w="0" w:type="dxa"/>
          </w:tblCellMar>
        </w:tblPrEx>
        <w:trPr>
          <w:trHeight w:val="340" w:hRule="atLeast"/>
        </w:trPr>
        <w:tc>
          <w:tcPr>
            <w:tcW w:w="1418" w:type="dxa"/>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eastAsia" w:ascii="宋体" w:hAnsi="宋体" w:eastAsia="宋体"/>
                <w:b/>
                <w:bCs/>
                <w:kern w:val="0"/>
                <w:sz w:val="18"/>
                <w:szCs w:val="18"/>
              </w:rPr>
            </w:pPr>
          </w:p>
        </w:tc>
        <w:tc>
          <w:tcPr>
            <w:tcW w:w="155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eastAsia" w:ascii="宋体" w:hAnsi="宋体" w:eastAsia="宋体"/>
                <w:b/>
                <w:bCs/>
                <w:color w:val="000000"/>
                <w:kern w:val="0"/>
                <w:sz w:val="18"/>
                <w:szCs w:val="18"/>
                <w:lang w:eastAsia="zh-CN" w:bidi="ar"/>
              </w:rPr>
            </w:pPr>
            <w:r>
              <w:rPr>
                <w:rFonts w:hint="eastAsia" w:ascii="宋体" w:hAnsi="宋体" w:eastAsia="宋体"/>
                <w:b/>
                <w:bCs/>
                <w:color w:val="000000"/>
                <w:kern w:val="0"/>
                <w:sz w:val="18"/>
                <w:szCs w:val="18"/>
                <w:lang w:eastAsia="zh-CN" w:bidi="ar"/>
              </w:rPr>
              <w:t>质量指标</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b w:val="0"/>
                <w:bCs w:val="0"/>
                <w:color w:val="000000"/>
                <w:kern w:val="0"/>
                <w:sz w:val="18"/>
                <w:szCs w:val="18"/>
                <w:lang w:bidi="ar"/>
              </w:rPr>
            </w:pPr>
            <w:r>
              <w:rPr>
                <w:rFonts w:hint="eastAsia" w:ascii="仿宋_GB2312" w:hAnsi="宋体" w:eastAsia="仿宋_GB2312" w:cs="仿宋_GB2312"/>
                <w:b w:val="0"/>
                <w:bCs w:val="0"/>
                <w:i w:val="0"/>
                <w:color w:val="000000"/>
                <w:kern w:val="0"/>
                <w:sz w:val="18"/>
                <w:szCs w:val="18"/>
                <w:lang w:val="en-US" w:eastAsia="zh-CN" w:bidi="ar"/>
              </w:rPr>
              <w:t>养老保险费用</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b w:val="0"/>
                <w:bCs w:val="0"/>
                <w:color w:val="000000"/>
                <w:kern w:val="0"/>
                <w:sz w:val="18"/>
                <w:szCs w:val="18"/>
                <w:lang w:bidi="ar"/>
              </w:rPr>
            </w:pPr>
            <w:r>
              <w:rPr>
                <w:rFonts w:hint="eastAsia" w:ascii="仿宋_GB2312" w:hAnsi="宋体" w:eastAsia="仿宋_GB2312" w:cs="仿宋_GB2312"/>
                <w:b w:val="0"/>
                <w:bCs w:val="0"/>
                <w:i w:val="0"/>
                <w:color w:val="000000"/>
                <w:kern w:val="0"/>
                <w:sz w:val="18"/>
                <w:szCs w:val="18"/>
                <w:lang w:val="en-US" w:eastAsia="zh-CN" w:bidi="ar"/>
              </w:rPr>
              <w:t>保障失地农民养老问题</w:t>
            </w:r>
          </w:p>
        </w:tc>
      </w:tr>
      <w:tr>
        <w:tblPrEx>
          <w:tblCellMar>
            <w:top w:w="0" w:type="dxa"/>
            <w:left w:w="0" w:type="dxa"/>
            <w:bottom w:w="0" w:type="dxa"/>
            <w:right w:w="0" w:type="dxa"/>
          </w:tblCellMar>
        </w:tblPrEx>
        <w:trPr>
          <w:trHeight w:val="340" w:hRule="atLeast"/>
        </w:trPr>
        <w:tc>
          <w:tcPr>
            <w:tcW w:w="1418" w:type="dxa"/>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eastAsia" w:ascii="宋体" w:hAnsi="宋体" w:eastAsia="宋体"/>
                <w:b/>
                <w:bCs/>
                <w:kern w:val="0"/>
                <w:sz w:val="18"/>
                <w:szCs w:val="18"/>
              </w:rPr>
            </w:pPr>
          </w:p>
        </w:tc>
        <w:tc>
          <w:tcPr>
            <w:tcW w:w="155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eastAsia" w:ascii="宋体" w:hAnsi="宋体" w:eastAsia="宋体"/>
                <w:b/>
                <w:bCs/>
                <w:color w:val="000000"/>
                <w:kern w:val="0"/>
                <w:sz w:val="18"/>
                <w:szCs w:val="18"/>
                <w:lang w:eastAsia="zh-CN" w:bidi="ar"/>
              </w:rPr>
            </w:pP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b w:val="0"/>
                <w:bCs w:val="0"/>
                <w:color w:val="000000"/>
                <w:kern w:val="0"/>
                <w:sz w:val="18"/>
                <w:szCs w:val="18"/>
                <w:lang w:bidi="ar"/>
              </w:rPr>
            </w:pPr>
            <w:r>
              <w:rPr>
                <w:rFonts w:hint="eastAsia" w:ascii="仿宋_GB2312" w:hAnsi="宋体" w:eastAsia="仿宋_GB2312" w:cs="仿宋_GB2312"/>
                <w:b w:val="0"/>
                <w:bCs w:val="0"/>
                <w:i w:val="0"/>
                <w:color w:val="000000"/>
                <w:kern w:val="0"/>
                <w:sz w:val="18"/>
                <w:szCs w:val="18"/>
                <w:lang w:val="en-US" w:eastAsia="zh-CN" w:bidi="ar"/>
              </w:rPr>
              <w:t>医疗保险费用</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b w:val="0"/>
                <w:bCs w:val="0"/>
                <w:color w:val="000000"/>
                <w:kern w:val="0"/>
                <w:sz w:val="18"/>
                <w:szCs w:val="18"/>
                <w:lang w:bidi="ar"/>
              </w:rPr>
            </w:pPr>
            <w:r>
              <w:rPr>
                <w:rFonts w:hint="eastAsia" w:ascii="仿宋_GB2312" w:hAnsi="宋体" w:eastAsia="仿宋_GB2312" w:cs="仿宋_GB2312"/>
                <w:b w:val="0"/>
                <w:bCs w:val="0"/>
                <w:i w:val="0"/>
                <w:color w:val="000000"/>
                <w:kern w:val="0"/>
                <w:sz w:val="18"/>
                <w:szCs w:val="18"/>
                <w:lang w:val="en-US" w:eastAsia="zh-CN" w:bidi="ar"/>
              </w:rPr>
              <w:t>保障失地农民医疗问题</w:t>
            </w:r>
          </w:p>
        </w:tc>
      </w:tr>
      <w:tr>
        <w:tblPrEx>
          <w:tblCellMar>
            <w:top w:w="0" w:type="dxa"/>
            <w:left w:w="0" w:type="dxa"/>
            <w:bottom w:w="0" w:type="dxa"/>
            <w:right w:w="0" w:type="dxa"/>
          </w:tblCellMar>
        </w:tblPrEx>
        <w:trPr>
          <w:trHeight w:val="340" w:hRule="atLeast"/>
        </w:trPr>
        <w:tc>
          <w:tcPr>
            <w:tcW w:w="141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eastAsia" w:ascii="宋体" w:hAnsi="宋体" w:eastAsia="宋体"/>
                <w:b/>
                <w:bCs/>
                <w:kern w:val="0"/>
                <w:sz w:val="18"/>
                <w:szCs w:val="18"/>
              </w:rPr>
            </w:pP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eastAsia" w:ascii="宋体" w:hAnsi="宋体" w:eastAsia="宋体"/>
                <w:b/>
                <w:bCs/>
                <w:color w:val="000000"/>
                <w:kern w:val="0"/>
                <w:sz w:val="18"/>
                <w:szCs w:val="18"/>
                <w:lang w:eastAsia="zh-CN" w:bidi="ar"/>
              </w:rPr>
            </w:pPr>
            <w:r>
              <w:rPr>
                <w:rFonts w:hint="eastAsia" w:ascii="宋体" w:hAnsi="宋体" w:eastAsia="宋体"/>
                <w:b/>
                <w:bCs/>
                <w:color w:val="000000"/>
                <w:kern w:val="0"/>
                <w:sz w:val="18"/>
                <w:szCs w:val="18"/>
                <w:lang w:eastAsia="zh-CN" w:bidi="ar"/>
              </w:rPr>
              <w:t>时效指标</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b w:val="0"/>
                <w:bCs w:val="0"/>
                <w:color w:val="000000"/>
                <w:kern w:val="0"/>
                <w:sz w:val="18"/>
                <w:szCs w:val="18"/>
                <w:lang w:bidi="ar"/>
              </w:rPr>
            </w:pPr>
            <w:r>
              <w:rPr>
                <w:rFonts w:hint="eastAsia" w:ascii="仿宋_GB2312" w:hAnsi="宋体" w:eastAsia="仿宋_GB2312" w:cs="仿宋_GB2312"/>
                <w:b w:val="0"/>
                <w:bCs w:val="0"/>
                <w:i w:val="0"/>
                <w:color w:val="000000"/>
                <w:kern w:val="0"/>
                <w:sz w:val="18"/>
                <w:szCs w:val="18"/>
                <w:lang w:val="en-US" w:eastAsia="zh-CN" w:bidi="ar"/>
              </w:rPr>
              <w:t>养老保险、医疗保险费用</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b w:val="0"/>
                <w:bCs w:val="0"/>
                <w:color w:val="000000"/>
                <w:kern w:val="0"/>
                <w:sz w:val="18"/>
                <w:szCs w:val="18"/>
                <w:lang w:bidi="ar"/>
              </w:rPr>
            </w:pPr>
            <w:r>
              <w:rPr>
                <w:rFonts w:hint="eastAsia" w:ascii="仿宋_GB2312" w:hAnsi="宋体" w:eastAsia="仿宋_GB2312" w:cs="仿宋_GB2312"/>
                <w:b w:val="0"/>
                <w:bCs w:val="0"/>
                <w:i w:val="0"/>
                <w:color w:val="000000"/>
                <w:kern w:val="0"/>
                <w:sz w:val="18"/>
                <w:szCs w:val="18"/>
                <w:lang w:val="en-US" w:eastAsia="zh-CN" w:bidi="ar"/>
              </w:rPr>
              <w:t>每年按时缴纳</w:t>
            </w:r>
          </w:p>
        </w:tc>
      </w:tr>
      <w:tr>
        <w:tblPrEx>
          <w:tblCellMar>
            <w:top w:w="0" w:type="dxa"/>
            <w:left w:w="0" w:type="dxa"/>
            <w:bottom w:w="0" w:type="dxa"/>
            <w:right w:w="0" w:type="dxa"/>
          </w:tblCellMar>
        </w:tblPrEx>
        <w:trPr>
          <w:trHeight w:val="340" w:hRule="atLeast"/>
        </w:trPr>
        <w:tc>
          <w:tcPr>
            <w:tcW w:w="141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eastAsia" w:ascii="宋体" w:hAnsi="宋体" w:eastAsia="宋体"/>
                <w:b/>
                <w:bCs/>
                <w:kern w:val="0"/>
                <w:sz w:val="18"/>
                <w:szCs w:val="18"/>
                <w:lang w:eastAsia="zh-CN"/>
              </w:rPr>
            </w:pPr>
            <w:r>
              <w:rPr>
                <w:rFonts w:hint="eastAsia" w:ascii="宋体" w:hAnsi="宋体" w:eastAsia="宋体"/>
                <w:b/>
                <w:bCs/>
                <w:kern w:val="0"/>
                <w:sz w:val="18"/>
                <w:szCs w:val="18"/>
                <w:lang w:eastAsia="zh-CN"/>
              </w:rPr>
              <w:t>项目效益</w:t>
            </w:r>
          </w:p>
        </w:tc>
        <w:tc>
          <w:tcPr>
            <w:tcW w:w="155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eastAsia" w:ascii="宋体" w:hAnsi="宋体" w:eastAsia="宋体"/>
                <w:b/>
                <w:bCs/>
                <w:color w:val="000000"/>
                <w:kern w:val="0"/>
                <w:sz w:val="18"/>
                <w:szCs w:val="18"/>
                <w:lang w:eastAsia="zh-CN" w:bidi="ar"/>
              </w:rPr>
            </w:pPr>
            <w:r>
              <w:rPr>
                <w:rFonts w:hint="eastAsia" w:ascii="宋体" w:hAnsi="宋体" w:eastAsia="宋体"/>
                <w:b/>
                <w:bCs/>
                <w:color w:val="000000"/>
                <w:kern w:val="0"/>
                <w:sz w:val="18"/>
                <w:szCs w:val="18"/>
                <w:lang w:eastAsia="zh-CN" w:bidi="ar"/>
              </w:rPr>
              <w:t>成本指标</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b w:val="0"/>
                <w:bCs w:val="0"/>
                <w:color w:val="000000"/>
                <w:kern w:val="0"/>
                <w:sz w:val="18"/>
                <w:szCs w:val="18"/>
                <w:lang w:bidi="ar"/>
              </w:rPr>
            </w:pPr>
            <w:r>
              <w:rPr>
                <w:rFonts w:hint="eastAsia" w:ascii="仿宋_GB2312" w:hAnsi="宋体" w:eastAsia="仿宋_GB2312" w:cs="仿宋_GB2312"/>
                <w:b w:val="0"/>
                <w:bCs w:val="0"/>
                <w:i w:val="0"/>
                <w:color w:val="000000"/>
                <w:kern w:val="0"/>
                <w:sz w:val="18"/>
                <w:szCs w:val="18"/>
                <w:lang w:val="en-US" w:eastAsia="zh-CN" w:bidi="ar"/>
              </w:rPr>
              <w:t>养老保险费用</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b w:val="0"/>
                <w:bCs w:val="0"/>
                <w:color w:val="000000"/>
                <w:kern w:val="0"/>
                <w:sz w:val="18"/>
                <w:szCs w:val="18"/>
                <w:lang w:bidi="ar"/>
              </w:rPr>
            </w:pPr>
            <w:r>
              <w:rPr>
                <w:rFonts w:hint="eastAsia" w:ascii="仿宋_GB2312" w:hAnsi="宋体" w:eastAsia="仿宋_GB2312" w:cs="仿宋_GB2312"/>
                <w:b w:val="0"/>
                <w:bCs w:val="0"/>
                <w:i w:val="0"/>
                <w:color w:val="000000"/>
                <w:kern w:val="0"/>
                <w:sz w:val="18"/>
                <w:szCs w:val="18"/>
                <w:lang w:val="en-US" w:eastAsia="zh-CN" w:bidi="ar"/>
              </w:rPr>
              <w:t>让失地农民老有所养</w:t>
            </w:r>
          </w:p>
        </w:tc>
      </w:tr>
      <w:tr>
        <w:tblPrEx>
          <w:tblCellMar>
            <w:top w:w="0" w:type="dxa"/>
            <w:left w:w="0" w:type="dxa"/>
            <w:bottom w:w="0" w:type="dxa"/>
            <w:right w:w="0" w:type="dxa"/>
          </w:tblCellMar>
        </w:tblPrEx>
        <w:trPr>
          <w:trHeight w:val="340" w:hRule="atLeast"/>
        </w:trPr>
        <w:tc>
          <w:tcPr>
            <w:tcW w:w="1418" w:type="dxa"/>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eastAsia" w:ascii="宋体" w:hAnsi="宋体" w:eastAsia="宋体"/>
                <w:b/>
                <w:bCs/>
                <w:kern w:val="0"/>
                <w:sz w:val="18"/>
                <w:szCs w:val="18"/>
              </w:rPr>
            </w:pPr>
          </w:p>
        </w:tc>
        <w:tc>
          <w:tcPr>
            <w:tcW w:w="155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eastAsia" w:ascii="宋体" w:hAnsi="宋体" w:eastAsia="宋体"/>
                <w:b/>
                <w:bCs/>
                <w:color w:val="000000"/>
                <w:kern w:val="0"/>
                <w:sz w:val="18"/>
                <w:szCs w:val="18"/>
                <w:lang w:eastAsia="zh-CN" w:bidi="ar"/>
              </w:rPr>
            </w:pP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b w:val="0"/>
                <w:bCs w:val="0"/>
                <w:color w:val="000000"/>
                <w:kern w:val="0"/>
                <w:sz w:val="18"/>
                <w:szCs w:val="18"/>
                <w:lang w:bidi="ar"/>
              </w:rPr>
            </w:pPr>
            <w:r>
              <w:rPr>
                <w:rFonts w:hint="eastAsia" w:ascii="仿宋_GB2312" w:hAnsi="宋体" w:eastAsia="仿宋_GB2312" w:cs="仿宋_GB2312"/>
                <w:b w:val="0"/>
                <w:bCs w:val="0"/>
                <w:i w:val="0"/>
                <w:color w:val="000000"/>
                <w:kern w:val="0"/>
                <w:sz w:val="18"/>
                <w:szCs w:val="18"/>
                <w:lang w:val="en-US" w:eastAsia="zh-CN" w:bidi="ar"/>
              </w:rPr>
              <w:t>医疗保险费用</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b w:val="0"/>
                <w:bCs w:val="0"/>
                <w:color w:val="000000"/>
                <w:kern w:val="0"/>
                <w:sz w:val="18"/>
                <w:szCs w:val="18"/>
                <w:lang w:bidi="ar"/>
              </w:rPr>
            </w:pPr>
            <w:r>
              <w:rPr>
                <w:rFonts w:hint="eastAsia" w:ascii="仿宋_GB2312" w:hAnsi="宋体" w:eastAsia="仿宋_GB2312" w:cs="仿宋_GB2312"/>
                <w:b w:val="0"/>
                <w:bCs w:val="0"/>
                <w:i w:val="0"/>
                <w:color w:val="000000"/>
                <w:kern w:val="0"/>
                <w:sz w:val="18"/>
                <w:szCs w:val="18"/>
                <w:lang w:val="en-US" w:eastAsia="zh-CN" w:bidi="ar"/>
              </w:rPr>
              <w:t>让失地农民病能就医</w:t>
            </w:r>
          </w:p>
        </w:tc>
      </w:tr>
      <w:tr>
        <w:tblPrEx>
          <w:tblCellMar>
            <w:top w:w="0" w:type="dxa"/>
            <w:left w:w="0" w:type="dxa"/>
            <w:bottom w:w="0" w:type="dxa"/>
            <w:right w:w="0" w:type="dxa"/>
          </w:tblCellMar>
        </w:tblPrEx>
        <w:trPr>
          <w:trHeight w:val="340" w:hRule="atLeast"/>
        </w:trPr>
        <w:tc>
          <w:tcPr>
            <w:tcW w:w="1418" w:type="dxa"/>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eastAsia" w:ascii="宋体" w:hAnsi="宋体" w:eastAsia="宋体"/>
                <w:b/>
                <w:bCs/>
                <w:kern w:val="0"/>
                <w:sz w:val="18"/>
                <w:szCs w:val="18"/>
              </w:rPr>
            </w:pP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eastAsia" w:ascii="宋体" w:hAnsi="宋体" w:eastAsia="宋体"/>
                <w:b/>
                <w:bCs/>
                <w:color w:val="000000"/>
                <w:kern w:val="0"/>
                <w:sz w:val="18"/>
                <w:szCs w:val="18"/>
                <w:lang w:eastAsia="zh-CN" w:bidi="ar"/>
              </w:rPr>
            </w:pPr>
            <w:r>
              <w:rPr>
                <w:rFonts w:hint="eastAsia" w:ascii="宋体" w:hAnsi="宋体" w:eastAsia="宋体"/>
                <w:b/>
                <w:bCs/>
                <w:color w:val="000000"/>
                <w:kern w:val="0"/>
                <w:sz w:val="18"/>
                <w:szCs w:val="18"/>
                <w:lang w:eastAsia="zh-CN" w:bidi="ar"/>
              </w:rPr>
              <w:t>经济效益指标</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18"/>
                <w:szCs w:val="18"/>
                <w:lang w:val="en-US" w:eastAsia="zh-CN" w:bidi="ar"/>
              </w:rPr>
            </w:pPr>
            <w:r>
              <w:rPr>
                <w:rFonts w:hint="eastAsia" w:ascii="仿宋_GB2312" w:hAnsi="宋体" w:eastAsia="仿宋_GB2312" w:cs="仿宋_GB2312"/>
                <w:b w:val="0"/>
                <w:bCs w:val="0"/>
                <w:i w:val="0"/>
                <w:color w:val="000000"/>
                <w:kern w:val="0"/>
                <w:sz w:val="18"/>
                <w:szCs w:val="18"/>
                <w:lang w:val="en-US" w:eastAsia="zh-CN" w:bidi="ar"/>
              </w:rPr>
              <w:t>养老保险、医疗保险费用</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18"/>
                <w:szCs w:val="18"/>
                <w:lang w:val="en-US" w:eastAsia="zh-CN" w:bidi="ar"/>
              </w:rPr>
            </w:pPr>
            <w:r>
              <w:rPr>
                <w:rFonts w:hint="eastAsia" w:ascii="仿宋_GB2312" w:hAnsi="宋体" w:eastAsia="仿宋_GB2312" w:cs="仿宋_GB2312"/>
                <w:b w:val="0"/>
                <w:bCs w:val="0"/>
                <w:i w:val="0"/>
                <w:color w:val="000000"/>
                <w:kern w:val="0"/>
                <w:sz w:val="18"/>
                <w:szCs w:val="18"/>
                <w:lang w:val="en-US" w:eastAsia="zh-CN" w:bidi="ar"/>
              </w:rPr>
              <w:t>保障失地农民的生活水平</w:t>
            </w:r>
          </w:p>
        </w:tc>
      </w:tr>
      <w:tr>
        <w:tblPrEx>
          <w:tblCellMar>
            <w:top w:w="0" w:type="dxa"/>
            <w:left w:w="0" w:type="dxa"/>
            <w:bottom w:w="0" w:type="dxa"/>
            <w:right w:w="0" w:type="dxa"/>
          </w:tblCellMar>
        </w:tblPrEx>
        <w:trPr>
          <w:trHeight w:val="340" w:hRule="atLeast"/>
        </w:trPr>
        <w:tc>
          <w:tcPr>
            <w:tcW w:w="1418" w:type="dxa"/>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eastAsia" w:ascii="宋体" w:hAnsi="宋体" w:eastAsia="宋体"/>
                <w:b/>
                <w:bCs/>
                <w:kern w:val="0"/>
                <w:sz w:val="18"/>
                <w:szCs w:val="18"/>
              </w:rPr>
            </w:pP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eastAsia" w:ascii="宋体" w:hAnsi="宋体" w:eastAsia="宋体"/>
                <w:b/>
                <w:bCs/>
                <w:color w:val="000000"/>
                <w:kern w:val="0"/>
                <w:sz w:val="18"/>
                <w:szCs w:val="18"/>
                <w:lang w:eastAsia="zh-CN" w:bidi="ar"/>
              </w:rPr>
            </w:pPr>
            <w:r>
              <w:rPr>
                <w:rFonts w:hint="eastAsia" w:ascii="宋体" w:hAnsi="宋体" w:eastAsia="宋体"/>
                <w:b/>
                <w:bCs/>
                <w:color w:val="000000"/>
                <w:kern w:val="0"/>
                <w:sz w:val="18"/>
                <w:szCs w:val="18"/>
                <w:lang w:eastAsia="zh-CN" w:bidi="ar"/>
              </w:rPr>
              <w:t>社会效益指标</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18"/>
                <w:szCs w:val="18"/>
                <w:lang w:val="en-US" w:eastAsia="zh-CN" w:bidi="ar"/>
              </w:rPr>
            </w:pPr>
            <w:r>
              <w:rPr>
                <w:rFonts w:hint="eastAsia" w:ascii="仿宋_GB2312" w:hAnsi="宋体" w:eastAsia="仿宋_GB2312" w:cs="仿宋_GB2312"/>
                <w:b w:val="0"/>
                <w:bCs w:val="0"/>
                <w:i w:val="0"/>
                <w:color w:val="000000"/>
                <w:kern w:val="0"/>
                <w:sz w:val="18"/>
                <w:szCs w:val="18"/>
                <w:lang w:val="en-US" w:eastAsia="zh-CN" w:bidi="ar"/>
              </w:rPr>
              <w:t>养老保险、医疗保险费用</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18"/>
                <w:szCs w:val="18"/>
                <w:lang w:val="en-US" w:eastAsia="zh-CN" w:bidi="ar"/>
              </w:rPr>
            </w:pPr>
            <w:r>
              <w:rPr>
                <w:rFonts w:hint="eastAsia" w:ascii="仿宋_GB2312" w:hAnsi="宋体" w:eastAsia="仿宋_GB2312" w:cs="仿宋_GB2312"/>
                <w:b w:val="0"/>
                <w:bCs w:val="0"/>
                <w:i w:val="0"/>
                <w:color w:val="000000"/>
                <w:kern w:val="0"/>
                <w:sz w:val="18"/>
                <w:szCs w:val="18"/>
                <w:lang w:val="en-US" w:eastAsia="zh-CN" w:bidi="ar"/>
              </w:rPr>
              <w:t>维护社会稳定、促进经济发展</w:t>
            </w:r>
          </w:p>
        </w:tc>
      </w:tr>
      <w:tr>
        <w:tblPrEx>
          <w:tblCellMar>
            <w:top w:w="0" w:type="dxa"/>
            <w:left w:w="0" w:type="dxa"/>
            <w:bottom w:w="0" w:type="dxa"/>
            <w:right w:w="0" w:type="dxa"/>
          </w:tblCellMar>
        </w:tblPrEx>
        <w:trPr>
          <w:trHeight w:val="340" w:hRule="atLeast"/>
        </w:trPr>
        <w:tc>
          <w:tcPr>
            <w:tcW w:w="1418" w:type="dxa"/>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eastAsia" w:ascii="宋体" w:hAnsi="宋体" w:eastAsia="宋体"/>
                <w:b/>
                <w:bCs/>
                <w:kern w:val="0"/>
                <w:sz w:val="18"/>
                <w:szCs w:val="18"/>
              </w:rPr>
            </w:pP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eastAsia" w:ascii="宋体" w:hAnsi="宋体" w:eastAsia="宋体"/>
                <w:b/>
                <w:bCs/>
                <w:color w:val="000000"/>
                <w:kern w:val="0"/>
                <w:sz w:val="18"/>
                <w:szCs w:val="18"/>
                <w:lang w:eastAsia="zh-CN" w:bidi="ar"/>
              </w:rPr>
            </w:pPr>
            <w:r>
              <w:rPr>
                <w:rFonts w:hint="eastAsia" w:ascii="宋体" w:hAnsi="宋体" w:eastAsia="宋体"/>
                <w:b/>
                <w:bCs/>
                <w:color w:val="000000"/>
                <w:kern w:val="0"/>
                <w:sz w:val="18"/>
                <w:szCs w:val="18"/>
                <w:lang w:eastAsia="zh-CN" w:bidi="ar"/>
              </w:rPr>
              <w:t>生态效益指标</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18"/>
                <w:szCs w:val="18"/>
                <w:lang w:val="en-US" w:eastAsia="zh-CN" w:bidi="ar"/>
              </w:rPr>
            </w:pPr>
            <w:r>
              <w:rPr>
                <w:rFonts w:hint="eastAsia" w:ascii="仿宋_GB2312" w:hAnsi="宋体" w:eastAsia="仿宋_GB2312" w:cs="仿宋_GB2312"/>
                <w:b w:val="0"/>
                <w:bCs w:val="0"/>
                <w:i w:val="0"/>
                <w:color w:val="000000"/>
                <w:kern w:val="0"/>
                <w:sz w:val="18"/>
                <w:szCs w:val="18"/>
                <w:lang w:val="en-US" w:eastAsia="zh-CN" w:bidi="ar"/>
              </w:rPr>
              <w:t>养老保险、医疗保险费用</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18"/>
                <w:szCs w:val="18"/>
                <w:lang w:val="en-US" w:eastAsia="zh-CN" w:bidi="ar"/>
              </w:rPr>
            </w:pPr>
            <w:r>
              <w:rPr>
                <w:rFonts w:hint="eastAsia" w:ascii="仿宋_GB2312" w:hAnsi="宋体" w:eastAsia="仿宋_GB2312" w:cs="仿宋_GB2312"/>
                <w:b w:val="0"/>
                <w:bCs w:val="0"/>
                <w:i w:val="0"/>
                <w:color w:val="000000"/>
                <w:kern w:val="0"/>
                <w:sz w:val="18"/>
                <w:szCs w:val="18"/>
                <w:lang w:val="en-US" w:eastAsia="zh-CN" w:bidi="ar"/>
              </w:rPr>
              <w:t>保障征地拆迁工作的顺利进行</w:t>
            </w:r>
          </w:p>
        </w:tc>
      </w:tr>
      <w:tr>
        <w:tblPrEx>
          <w:tblCellMar>
            <w:top w:w="0" w:type="dxa"/>
            <w:left w:w="0" w:type="dxa"/>
            <w:bottom w:w="0" w:type="dxa"/>
            <w:right w:w="0" w:type="dxa"/>
          </w:tblCellMar>
        </w:tblPrEx>
        <w:trPr>
          <w:trHeight w:val="340" w:hRule="atLeast"/>
        </w:trPr>
        <w:tc>
          <w:tcPr>
            <w:tcW w:w="141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eastAsia" w:ascii="宋体" w:hAnsi="宋体" w:eastAsia="宋体"/>
                <w:b/>
                <w:bCs/>
                <w:kern w:val="0"/>
                <w:sz w:val="18"/>
                <w:szCs w:val="18"/>
              </w:rPr>
            </w:pP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ascii="宋体" w:hAnsi="宋体" w:eastAsia="宋体"/>
                <w:b/>
                <w:bCs/>
                <w:color w:val="000000"/>
                <w:kern w:val="0"/>
                <w:sz w:val="18"/>
                <w:szCs w:val="18"/>
                <w:lang w:bidi="ar"/>
              </w:rPr>
            </w:pPr>
            <w:r>
              <w:rPr>
                <w:rFonts w:hint="eastAsia" w:ascii="宋体" w:hAnsi="宋体" w:eastAsia="宋体"/>
                <w:b/>
                <w:bCs/>
                <w:color w:val="000000"/>
                <w:kern w:val="0"/>
                <w:sz w:val="18"/>
                <w:szCs w:val="18"/>
                <w:lang w:bidi="ar"/>
              </w:rPr>
              <w:t>可持续影响指标</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18"/>
                <w:szCs w:val="18"/>
                <w:lang w:val="en-US" w:eastAsia="zh-CN" w:bidi="ar"/>
              </w:rPr>
            </w:pPr>
            <w:r>
              <w:rPr>
                <w:rFonts w:hint="eastAsia" w:ascii="仿宋_GB2312" w:hAnsi="宋体" w:eastAsia="仿宋_GB2312" w:cs="仿宋_GB2312"/>
                <w:b w:val="0"/>
                <w:bCs w:val="0"/>
                <w:i w:val="0"/>
                <w:color w:val="000000"/>
                <w:kern w:val="0"/>
                <w:sz w:val="18"/>
                <w:szCs w:val="18"/>
                <w:lang w:val="en-US" w:eastAsia="zh-CN" w:bidi="ar"/>
              </w:rPr>
              <w:t>养老保险、医疗保险费用</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18"/>
                <w:szCs w:val="18"/>
                <w:lang w:val="en-US" w:eastAsia="zh-CN" w:bidi="ar"/>
              </w:rPr>
            </w:pPr>
            <w:r>
              <w:rPr>
                <w:rFonts w:hint="eastAsia" w:ascii="仿宋_GB2312" w:hAnsi="宋体" w:eastAsia="仿宋_GB2312" w:cs="仿宋_GB2312"/>
                <w:b w:val="0"/>
                <w:bCs w:val="0"/>
                <w:i w:val="0"/>
                <w:color w:val="000000"/>
                <w:kern w:val="0"/>
                <w:sz w:val="18"/>
                <w:szCs w:val="18"/>
                <w:lang w:val="en-US" w:eastAsia="zh-CN" w:bidi="ar"/>
              </w:rPr>
              <w:t>有利于农村事业的发展</w:t>
            </w:r>
          </w:p>
        </w:tc>
      </w:tr>
      <w:tr>
        <w:tblPrEx>
          <w:tblCellMar>
            <w:top w:w="0" w:type="dxa"/>
            <w:left w:w="0" w:type="dxa"/>
            <w:bottom w:w="0" w:type="dxa"/>
            <w:right w:w="0"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eastAsia" w:ascii="宋体" w:hAnsi="宋体" w:eastAsia="宋体"/>
                <w:b/>
                <w:bCs/>
                <w:kern w:val="0"/>
                <w:sz w:val="18"/>
                <w:szCs w:val="18"/>
                <w:lang w:eastAsia="zh-CN"/>
              </w:rPr>
            </w:pPr>
            <w:r>
              <w:rPr>
                <w:rFonts w:hint="eastAsia" w:ascii="宋体" w:hAnsi="宋体" w:eastAsia="宋体"/>
                <w:b/>
                <w:bCs/>
                <w:kern w:val="0"/>
                <w:sz w:val="18"/>
                <w:szCs w:val="18"/>
                <w:lang w:eastAsia="zh-CN"/>
              </w:rPr>
              <w:t>满意度指标</w:t>
            </w: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ascii="宋体" w:hAnsi="宋体" w:eastAsia="宋体"/>
                <w:b/>
                <w:bCs/>
                <w:color w:val="000000"/>
                <w:kern w:val="0"/>
                <w:sz w:val="18"/>
                <w:szCs w:val="18"/>
                <w:lang w:bidi="ar"/>
              </w:rPr>
            </w:pPr>
            <w:r>
              <w:rPr>
                <w:rFonts w:hint="eastAsia" w:ascii="宋体" w:hAnsi="宋体" w:eastAsia="宋体"/>
                <w:b/>
                <w:bCs/>
                <w:color w:val="000000"/>
                <w:kern w:val="0"/>
                <w:sz w:val="18"/>
                <w:szCs w:val="18"/>
                <w:lang w:bidi="ar"/>
              </w:rPr>
              <w:t>服务对象满意度指标</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18"/>
                <w:szCs w:val="18"/>
                <w:lang w:val="en-US" w:eastAsia="zh-CN" w:bidi="ar"/>
              </w:rPr>
            </w:pPr>
            <w:r>
              <w:rPr>
                <w:rFonts w:hint="eastAsia" w:ascii="仿宋_GB2312" w:hAnsi="宋体" w:eastAsia="仿宋_GB2312" w:cs="仿宋_GB2312"/>
                <w:b w:val="0"/>
                <w:bCs w:val="0"/>
                <w:i w:val="0"/>
                <w:color w:val="000000"/>
                <w:kern w:val="0"/>
                <w:sz w:val="18"/>
                <w:szCs w:val="18"/>
                <w:lang w:val="en-US" w:eastAsia="zh-CN" w:bidi="ar"/>
              </w:rPr>
              <w:t>养老保险、医疗保险费用</w:t>
            </w:r>
          </w:p>
        </w:tc>
        <w:tc>
          <w:tcPr>
            <w:tcW w:w="2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18"/>
                <w:szCs w:val="18"/>
                <w:lang w:val="en-US" w:eastAsia="zh-CN" w:bidi="ar"/>
              </w:rPr>
            </w:pPr>
            <w:r>
              <w:rPr>
                <w:rFonts w:hint="eastAsia" w:ascii="仿宋_GB2312" w:hAnsi="宋体" w:eastAsia="仿宋_GB2312" w:cs="仿宋_GB2312"/>
                <w:b w:val="0"/>
                <w:bCs w:val="0"/>
                <w:i w:val="0"/>
                <w:color w:val="000000"/>
                <w:kern w:val="0"/>
                <w:sz w:val="18"/>
                <w:szCs w:val="18"/>
                <w:lang w:val="en-US" w:eastAsia="zh-CN" w:bidi="ar"/>
              </w:rPr>
              <w:t>满意度满意及以上</w:t>
            </w:r>
          </w:p>
        </w:tc>
      </w:tr>
    </w:tbl>
    <w:p>
      <w:pPr>
        <w:pStyle w:val="2"/>
        <w:numPr>
          <w:ilvl w:val="0"/>
          <w:numId w:val="0"/>
        </w:numPr>
        <w:rPr>
          <w:lang w:val="zh-CN"/>
        </w:rPr>
      </w:pPr>
    </w:p>
    <w:p>
      <w:pPr>
        <w:adjustRightInd w:val="0"/>
        <w:snapToGrid w:val="0"/>
        <w:spacing w:line="578" w:lineRule="exact"/>
        <w:ind w:firstLine="640" w:firstLineChars="200"/>
        <w:rPr>
          <w:rFonts w:eastAsia="黑体"/>
          <w:sz w:val="32"/>
          <w:szCs w:val="32"/>
        </w:rPr>
      </w:pPr>
      <w:bookmarkStart w:id="103" w:name="_Toc1480477936_WPSOffice_Level2"/>
      <w:r>
        <w:rPr>
          <w:rFonts w:hint="eastAsia" w:eastAsia="黑体"/>
          <w:sz w:val="32"/>
          <w:szCs w:val="32"/>
        </w:rPr>
        <w:t>二、评价实施</w:t>
      </w:r>
      <w:bookmarkEnd w:id="103"/>
    </w:p>
    <w:p>
      <w:pPr>
        <w:spacing w:line="578" w:lineRule="exact"/>
        <w:ind w:firstLine="640"/>
        <w:rPr>
          <w:rFonts w:hint="eastAsia" w:eastAsia="楷体_GB2312"/>
          <w:b/>
          <w:sz w:val="32"/>
          <w:szCs w:val="32"/>
          <w:lang w:val="zh-CN"/>
        </w:rPr>
      </w:pPr>
      <w:r>
        <w:rPr>
          <w:rFonts w:hint="eastAsia" w:eastAsia="楷体_GB2312"/>
          <w:b/>
          <w:sz w:val="32"/>
          <w:szCs w:val="32"/>
          <w:lang w:val="zh-CN"/>
        </w:rPr>
        <w:t>（一）评价目的。</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lang w:val="zh-CN"/>
        </w:rPr>
      </w:pPr>
      <w:r>
        <w:rPr>
          <w:rFonts w:hint="default" w:ascii="Times New Roman" w:hAnsi="Times New Roman" w:eastAsia="仿宋_GB2312" w:cs="Times New Roman"/>
          <w:b w:val="0"/>
          <w:bCs w:val="0"/>
          <w:kern w:val="0"/>
          <w:position w:val="0"/>
          <w:sz w:val="32"/>
          <w:szCs w:val="32"/>
          <w:highlight w:val="none"/>
          <w:lang w:val="zh-CN" w:eastAsia="zh-CN" w:bidi="ar-SA"/>
        </w:rPr>
        <w:t>202</w:t>
      </w:r>
      <w:r>
        <w:rPr>
          <w:rFonts w:hint="default" w:ascii="Times New Roman" w:hAnsi="Times New Roman" w:eastAsia="仿宋_GB2312" w:cs="Times New Roman"/>
          <w:b w:val="0"/>
          <w:bCs w:val="0"/>
          <w:kern w:val="0"/>
          <w:position w:val="0"/>
          <w:sz w:val="32"/>
          <w:szCs w:val="32"/>
          <w:highlight w:val="none"/>
          <w:lang w:val="en-US" w:eastAsia="zh-CN" w:bidi="ar-SA"/>
        </w:rPr>
        <w:t>4</w:t>
      </w:r>
      <w:r>
        <w:rPr>
          <w:rFonts w:hint="eastAsia" w:ascii="仿宋_GB2312" w:hAnsi="仿宋_GB2312" w:eastAsia="仿宋_GB2312" w:cs="仿宋_GB2312"/>
          <w:b w:val="0"/>
          <w:bCs w:val="0"/>
          <w:kern w:val="0"/>
          <w:position w:val="0"/>
          <w:sz w:val="32"/>
          <w:szCs w:val="32"/>
          <w:highlight w:val="none"/>
          <w:lang w:val="zh-CN" w:eastAsia="zh-CN" w:bidi="ar-SA"/>
        </w:rPr>
        <w:t>年失地农民养老保险、医疗保险项目：钒钛高新区管委会是钒钛高新区农村集体经济组织土地征地补偿安置工作的主体，金江镇人民政府是本辖区工作的实施主体、责任主体、维稳主体。金江镇人民政府负责“两公告”的张贴公示及相关影像资料收集工作；负责组织群众进行政策宣传和动员、实物指标调查、按政策开展征地补偿安置协议签订及生活、住房安置等具体工作；负责做好安置补偿过程中的社会稳定风险评估及矛盾风险排查、化解处置工作，妥善解决和化解历史遗留问题；指导监督辖区内被征地农村集体经济组织对征地补偿款的公开、分配、使用；负责建立项目征地台账，统计项目征地面积、补偿情况、资金到位兑付情况、住房安置、生活安置落情况。钒钛高新区土地储备中心负责根据金江镇人民政府报送的相关资料名单，核实后予以兑付。</w:t>
      </w:r>
    </w:p>
    <w:p>
      <w:pPr>
        <w:numPr>
          <w:ilvl w:val="0"/>
          <w:numId w:val="9"/>
        </w:numPr>
        <w:adjustRightInd w:val="0"/>
        <w:snapToGrid w:val="0"/>
        <w:spacing w:line="578" w:lineRule="exact"/>
        <w:ind w:firstLine="642" w:firstLineChars="200"/>
        <w:rPr>
          <w:rFonts w:hint="eastAsia" w:eastAsia="楷体_GB2312"/>
          <w:b/>
          <w:sz w:val="32"/>
          <w:szCs w:val="32"/>
          <w:lang w:val="zh-CN"/>
        </w:rPr>
      </w:pPr>
      <w:r>
        <w:rPr>
          <w:rFonts w:hint="eastAsia" w:eastAsia="楷体_GB2312"/>
          <w:b/>
          <w:sz w:val="32"/>
          <w:szCs w:val="32"/>
          <w:lang w:val="zh-CN"/>
        </w:rPr>
        <w:t>预设问题及评价重点。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420" w:firstLineChars="200"/>
        <w:textAlignment w:val="auto"/>
        <w:outlineLvl w:val="9"/>
        <w:rPr>
          <w:rFonts w:hint="default" w:eastAsia="仿宋_GB2312"/>
          <w:lang w:val="en-US" w:eastAsia="zh-CN"/>
        </w:rPr>
      </w:pPr>
      <w:r>
        <w:rPr>
          <w:rFonts w:hint="eastAsia"/>
          <w:lang w:val="en-US" w:eastAsia="zh-CN"/>
        </w:rPr>
        <w:t xml:space="preserve">  </w:t>
      </w:r>
      <w:r>
        <w:rPr>
          <w:rFonts w:hint="default" w:ascii="Times New Roman" w:hAnsi="Times New Roman" w:eastAsia="仿宋_GB2312" w:cs="Times New Roman"/>
          <w:b w:val="0"/>
          <w:bCs w:val="0"/>
          <w:kern w:val="0"/>
          <w:position w:val="0"/>
          <w:sz w:val="32"/>
          <w:szCs w:val="32"/>
          <w:highlight w:val="none"/>
          <w:lang w:val="zh-CN" w:eastAsia="zh-CN" w:bidi="ar-SA"/>
        </w:rPr>
        <w:t>202</w:t>
      </w:r>
      <w:r>
        <w:rPr>
          <w:rFonts w:hint="default" w:ascii="Times New Roman" w:hAnsi="Times New Roman" w:eastAsia="仿宋_GB2312" w:cs="Times New Roman"/>
          <w:b w:val="0"/>
          <w:bCs w:val="0"/>
          <w:kern w:val="0"/>
          <w:position w:val="0"/>
          <w:sz w:val="32"/>
          <w:szCs w:val="32"/>
          <w:highlight w:val="none"/>
          <w:lang w:val="en-US" w:eastAsia="zh-CN" w:bidi="ar-SA"/>
        </w:rPr>
        <w:t>4</w:t>
      </w:r>
      <w:r>
        <w:rPr>
          <w:rFonts w:hint="eastAsia" w:ascii="仿宋_GB2312" w:hAnsi="仿宋_GB2312" w:eastAsia="仿宋_GB2312" w:cs="仿宋_GB2312"/>
          <w:b w:val="0"/>
          <w:bCs w:val="0"/>
          <w:kern w:val="0"/>
          <w:position w:val="0"/>
          <w:sz w:val="32"/>
          <w:szCs w:val="32"/>
          <w:highlight w:val="none"/>
          <w:lang w:val="zh-CN" w:eastAsia="zh-CN" w:bidi="ar-SA"/>
        </w:rPr>
        <w:t>年度预算项目绩效评估工作通过线上与线下相结合方式开展。按照有关规定和工作安排，我单位开展自行评估，通过自行成立方式组建评估组，通过收集被评估项目相关基础资料，并查阅资料、收集数据信息等，深入论证分析后，经过实地调研，形成绩效评估报告。</w:t>
      </w:r>
    </w:p>
    <w:p>
      <w:pPr>
        <w:keepNext w:val="0"/>
        <w:keepLines w:val="0"/>
        <w:pageBreakBefore w:val="0"/>
        <w:widowControl w:val="0"/>
        <w:numPr>
          <w:ilvl w:val="0"/>
          <w:numId w:val="9"/>
        </w:numPr>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eastAsia" w:eastAsia="楷体_GB2312"/>
          <w:b/>
          <w:sz w:val="32"/>
          <w:szCs w:val="32"/>
          <w:lang w:val="zh-CN"/>
        </w:rPr>
      </w:pPr>
      <w:r>
        <w:rPr>
          <w:rFonts w:hint="eastAsia" w:eastAsia="楷体_GB2312"/>
          <w:b/>
          <w:sz w:val="32"/>
          <w:szCs w:val="32"/>
          <w:lang w:val="zh-CN"/>
        </w:rPr>
        <w:t>评价选点。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569" w:firstLineChars="178"/>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本项目通过与项目相关人员座谈或讨论、实地调研等方法了解项目情况，收集相关资料，综合分析相关情况后，对项目的立项必要性、投入经济性、目标合理性、方案可行性以及筹资合规性实施评估。</w:t>
      </w:r>
    </w:p>
    <w:p>
      <w:pPr>
        <w:keepNext w:val="0"/>
        <w:keepLines w:val="0"/>
        <w:pageBreakBefore w:val="0"/>
        <w:widowControl w:val="0"/>
        <w:numPr>
          <w:ilvl w:val="0"/>
          <w:numId w:val="9"/>
        </w:numPr>
        <w:kinsoku/>
        <w:wordWrap/>
        <w:overflowPunct/>
        <w:topLinePunct w:val="0"/>
        <w:autoSpaceDE/>
        <w:autoSpaceDN/>
        <w:bidi w:val="0"/>
        <w:spacing w:line="578" w:lineRule="exact"/>
        <w:ind w:left="0" w:leftChars="0" w:firstLine="642" w:firstLineChars="200"/>
        <w:textAlignment w:val="auto"/>
        <w:outlineLvl w:val="9"/>
        <w:rPr>
          <w:rFonts w:hint="eastAsia" w:eastAsia="楷体_GB2312"/>
          <w:b/>
          <w:sz w:val="32"/>
          <w:szCs w:val="32"/>
          <w:lang w:val="zh-CN"/>
        </w:rPr>
      </w:pPr>
      <w:r>
        <w:rPr>
          <w:rFonts w:hint="eastAsia" w:eastAsia="楷体_GB2312"/>
          <w:b/>
          <w:sz w:val="32"/>
          <w:szCs w:val="32"/>
          <w:lang w:val="zh-CN"/>
        </w:rPr>
        <w:t>评价方法。</w:t>
      </w:r>
    </w:p>
    <w:p>
      <w:pPr>
        <w:keepNext w:val="0"/>
        <w:keepLines w:val="0"/>
        <w:pageBreakBefore w:val="0"/>
        <w:widowControl w:val="0"/>
        <w:numPr>
          <w:ilvl w:val="0"/>
          <w:numId w:val="0"/>
        </w:numPr>
        <w:kinsoku/>
        <w:wordWrap/>
        <w:overflowPunct/>
        <w:topLinePunct w:val="0"/>
        <w:autoSpaceDE/>
        <w:autoSpaceDN/>
        <w:bidi w:val="0"/>
        <w:spacing w:line="578" w:lineRule="exact"/>
        <w:ind w:left="0" w:leftChars="0" w:firstLine="640" w:firstLineChars="200"/>
        <w:textAlignment w:val="auto"/>
        <w:outlineLvl w:val="9"/>
        <w:rPr>
          <w:rFonts w:eastAsia="仿宋_GB2312" w:cs="仿宋_GB2312"/>
          <w:kern w:val="0"/>
          <w:sz w:val="32"/>
          <w:szCs w:val="32"/>
          <w:lang w:val="zh-CN"/>
        </w:rPr>
      </w:pPr>
      <w:r>
        <w:rPr>
          <w:rFonts w:hint="eastAsia" w:ascii="仿宋_GB2312" w:hAnsi="仿宋_GB2312" w:eastAsia="仿宋_GB2312" w:cs="仿宋_GB2312"/>
          <w:b w:val="0"/>
          <w:bCs w:val="0"/>
          <w:kern w:val="0"/>
          <w:position w:val="0"/>
          <w:sz w:val="32"/>
          <w:szCs w:val="32"/>
          <w:highlight w:val="none"/>
          <w:lang w:val="zh-CN" w:eastAsia="zh-CN" w:bidi="ar-SA"/>
        </w:rPr>
        <w:t>根据</w:t>
      </w:r>
      <w:r>
        <w:rPr>
          <w:rFonts w:hint="default" w:ascii="Times New Roman" w:hAnsi="Times New Roman" w:eastAsia="仿宋_GB2312" w:cs="Times New Roman"/>
          <w:b w:val="0"/>
          <w:bCs w:val="0"/>
          <w:kern w:val="0"/>
          <w:position w:val="0"/>
          <w:sz w:val="32"/>
          <w:szCs w:val="32"/>
          <w:highlight w:val="none"/>
          <w:lang w:val="zh-CN" w:eastAsia="zh-CN" w:bidi="ar-SA"/>
        </w:rPr>
        <w:t>202</w:t>
      </w:r>
      <w:r>
        <w:rPr>
          <w:rFonts w:hint="default" w:ascii="Times New Roman" w:hAnsi="Times New Roman" w:eastAsia="仿宋_GB2312" w:cs="Times New Roman"/>
          <w:b w:val="0"/>
          <w:bCs w:val="0"/>
          <w:kern w:val="0"/>
          <w:position w:val="0"/>
          <w:sz w:val="32"/>
          <w:szCs w:val="32"/>
          <w:highlight w:val="none"/>
          <w:lang w:val="en-US" w:eastAsia="zh-CN" w:bidi="ar-SA"/>
        </w:rPr>
        <w:t>4</w:t>
      </w:r>
      <w:r>
        <w:rPr>
          <w:rFonts w:hint="eastAsia" w:ascii="仿宋_GB2312" w:hAnsi="仿宋_GB2312" w:eastAsia="仿宋_GB2312" w:cs="仿宋_GB2312"/>
          <w:b w:val="0"/>
          <w:bCs w:val="0"/>
          <w:kern w:val="0"/>
          <w:position w:val="0"/>
          <w:sz w:val="32"/>
          <w:szCs w:val="32"/>
          <w:highlight w:val="none"/>
          <w:lang w:val="zh-CN" w:eastAsia="zh-CN" w:bidi="ar-SA"/>
        </w:rPr>
        <w:t>年预算编制要求，绩效评估本着真正过紧日子的原则，厉行节约、精打细算，从严从紧控制项目申报和预算安排，非必要项目和工作内容可压尽压、应压尽压，做到客观、绩效、精准。</w:t>
      </w:r>
    </w:p>
    <w:p>
      <w:pPr>
        <w:adjustRightInd w:val="0"/>
        <w:snapToGrid w:val="0"/>
        <w:spacing w:line="578" w:lineRule="exact"/>
        <w:ind w:firstLine="640" w:firstLineChars="200"/>
        <w:rPr>
          <w:sz w:val="32"/>
          <w:szCs w:val="32"/>
          <w:lang w:val="zh-CN"/>
        </w:rPr>
      </w:pPr>
      <w:bookmarkStart w:id="104" w:name="_Toc330942666_WPSOffice_Level2"/>
      <w:r>
        <w:rPr>
          <w:rFonts w:hint="eastAsia" w:eastAsia="黑体"/>
          <w:sz w:val="32"/>
          <w:szCs w:val="32"/>
        </w:rPr>
        <w:t>三、绩效分析</w:t>
      </w:r>
      <w:bookmarkEnd w:id="104"/>
      <w:r>
        <w:rPr>
          <w:sz w:val="32"/>
          <w:szCs w:val="32"/>
          <w:lang w:val="zh-CN"/>
        </w:rPr>
        <w:tab/>
      </w:r>
    </w:p>
    <w:p>
      <w:pPr>
        <w:spacing w:line="578" w:lineRule="exact"/>
        <w:ind w:firstLine="640"/>
        <w:rPr>
          <w:rFonts w:eastAsia="仿宋_GB2312" w:cs="仿宋_GB2312"/>
          <w:kern w:val="0"/>
          <w:sz w:val="32"/>
          <w:szCs w:val="32"/>
        </w:rPr>
      </w:pPr>
      <w:r>
        <w:rPr>
          <w:rFonts w:hint="eastAsia" w:eastAsia="仿宋_GB2312" w:cs="仿宋_GB2312"/>
          <w:kern w:val="0"/>
          <w:sz w:val="32"/>
          <w:szCs w:val="32"/>
          <w:lang w:val="zh-CN"/>
        </w:rPr>
        <w:t>根据项目预算绩效评价指标体系通用指标、专用指标、个性指标涉及二、三级指标进行逐项绩效分析并评分</w:t>
      </w:r>
      <w:r>
        <w:rPr>
          <w:rFonts w:hint="eastAsia" w:eastAsia="仿宋_GB2312" w:cs="仿宋_GB2312"/>
          <w:kern w:val="0"/>
          <w:sz w:val="32"/>
          <w:szCs w:val="32"/>
        </w:rPr>
        <w:t>。</w:t>
      </w:r>
    </w:p>
    <w:p>
      <w:pPr>
        <w:spacing w:line="578" w:lineRule="exact"/>
        <w:ind w:firstLine="640"/>
        <w:rPr>
          <w:rFonts w:eastAsia="楷体_GB2312"/>
          <w:b/>
          <w:sz w:val="32"/>
          <w:szCs w:val="32"/>
        </w:rPr>
      </w:pPr>
      <w:r>
        <w:rPr>
          <w:rFonts w:hint="eastAsia" w:eastAsia="楷体_GB2312"/>
          <w:b/>
          <w:sz w:val="32"/>
          <w:szCs w:val="32"/>
          <w:lang w:val="zh-CN"/>
        </w:rPr>
        <w:t>（一）</w:t>
      </w:r>
      <w:r>
        <w:rPr>
          <w:rFonts w:hint="eastAsia" w:eastAsia="楷体_GB2312"/>
          <w:b/>
          <w:sz w:val="32"/>
          <w:szCs w:val="32"/>
        </w:rPr>
        <w:t>通用指标</w:t>
      </w:r>
      <w:r>
        <w:rPr>
          <w:rFonts w:hint="eastAsia" w:eastAsia="楷体_GB2312"/>
          <w:b/>
          <w:bCs/>
          <w:color w:val="000000"/>
          <w:kern w:val="0"/>
          <w:sz w:val="32"/>
          <w:szCs w:val="32"/>
          <w:shd w:val="clear" w:color="auto" w:fill="FFFFFF"/>
          <w:lang w:val="zh-CN"/>
        </w:rPr>
        <w:t>绩效分析。</w:t>
      </w:r>
    </w:p>
    <w:p>
      <w:pPr>
        <w:spacing w:line="578" w:lineRule="exact"/>
        <w:ind w:firstLine="640"/>
        <w:rPr>
          <w:rFonts w:hint="default" w:ascii="仿宋_GB2312" w:hAnsi="仿宋_GB2312" w:eastAsia="仿宋_GB2312" w:cs="仿宋_GB2312"/>
          <w:b w:val="0"/>
          <w:bCs w:val="0"/>
          <w:kern w:val="0"/>
          <w:position w:val="0"/>
          <w:sz w:val="32"/>
          <w:szCs w:val="32"/>
          <w:highlight w:val="none"/>
          <w:lang w:val="zh-CN" w:eastAsia="zh-CN" w:bidi="ar-SA"/>
        </w:rPr>
      </w:pPr>
      <w:r>
        <w:rPr>
          <w:rFonts w:hint="default" w:ascii="仿宋_GB2312" w:hAnsi="仿宋_GB2312" w:eastAsia="仿宋_GB2312" w:cs="仿宋_GB2312"/>
          <w:b w:val="0"/>
          <w:bCs w:val="0"/>
          <w:kern w:val="0"/>
          <w:position w:val="0"/>
          <w:sz w:val="32"/>
          <w:szCs w:val="32"/>
          <w:highlight w:val="none"/>
          <w:lang w:val="zh-CN" w:eastAsia="zh-CN" w:bidi="ar-SA"/>
        </w:rPr>
        <w:t>按政策开展征地补偿安置协议签订及生活；负责做好安置补偿过程中的社会稳定风险评估及矛盾风险排查、化解处置工作，妥善解决和化解历史遗留问题；指导监督辖区内被征地农村集体经济组织对征地补偿款的公开、分配、使用；负责建立项目征地台账，统计项目征地面积、补偿情况、资金到位兑付情况。绩效目标和绩效指标相匹配，评估内容全面完整，契合政策，与部门年年工作目标相一致，满意度指标预测符合实际。</w:t>
      </w:r>
    </w:p>
    <w:p>
      <w:pPr>
        <w:keepNext w:val="0"/>
        <w:keepLines w:val="0"/>
        <w:pageBreakBefore w:val="0"/>
        <w:widowControl w:val="0"/>
        <w:numPr>
          <w:ilvl w:val="0"/>
          <w:numId w:val="10"/>
        </w:numPr>
        <w:kinsoku/>
        <w:wordWrap/>
        <w:overflowPunct/>
        <w:topLinePunct w:val="0"/>
        <w:autoSpaceDE/>
        <w:autoSpaceDN/>
        <w:bidi w:val="0"/>
        <w:adjustRightInd/>
        <w:snapToGrid/>
        <w:spacing w:line="578" w:lineRule="exact"/>
        <w:ind w:left="0" w:leftChars="0" w:firstLine="642" w:firstLineChars="200"/>
        <w:textAlignment w:val="auto"/>
        <w:outlineLvl w:val="9"/>
        <w:rPr>
          <w:rFonts w:hint="eastAsia" w:eastAsia="楷体_GB2312"/>
          <w:b/>
          <w:bCs/>
          <w:color w:val="000000"/>
          <w:kern w:val="0"/>
          <w:sz w:val="32"/>
          <w:szCs w:val="32"/>
          <w:shd w:val="clear" w:color="auto" w:fill="FFFFFF"/>
          <w:lang w:val="zh-CN"/>
        </w:rPr>
      </w:pPr>
      <w:r>
        <w:rPr>
          <w:rFonts w:hint="eastAsia" w:eastAsia="楷体_GB2312"/>
          <w:b/>
          <w:sz w:val="32"/>
          <w:szCs w:val="32"/>
        </w:rPr>
        <w:t>专用指标</w:t>
      </w:r>
      <w:r>
        <w:rPr>
          <w:rFonts w:hint="eastAsia" w:eastAsia="楷体_GB2312"/>
          <w:b/>
          <w:bCs/>
          <w:color w:val="000000"/>
          <w:kern w:val="0"/>
          <w:sz w:val="32"/>
          <w:szCs w:val="32"/>
          <w:shd w:val="clear" w:color="auto" w:fill="FFFFFF"/>
          <w:lang w:val="zh-CN"/>
        </w:rPr>
        <w:t>绩效分析。</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eastAsia="仿宋_GB2312" w:cs="仿宋_GB2312"/>
          <w:kern w:val="0"/>
          <w:sz w:val="32"/>
          <w:szCs w:val="32"/>
        </w:rPr>
      </w:pPr>
      <w:r>
        <w:rPr>
          <w:rFonts w:hint="default" w:ascii="Times New Roman" w:hAnsi="Times New Roman" w:eastAsia="仿宋_GB2312" w:cs="Times New Roman"/>
          <w:b w:val="0"/>
          <w:bCs w:val="0"/>
          <w:kern w:val="0"/>
          <w:position w:val="0"/>
          <w:sz w:val="32"/>
          <w:szCs w:val="32"/>
          <w:highlight w:val="none"/>
          <w:lang w:val="zh-CN" w:eastAsia="zh-CN" w:bidi="ar-SA"/>
        </w:rPr>
        <w:t>202</w:t>
      </w:r>
      <w:r>
        <w:rPr>
          <w:rFonts w:hint="default" w:ascii="Times New Roman" w:hAnsi="Times New Roman" w:eastAsia="仿宋_GB2312" w:cs="Times New Roman"/>
          <w:b w:val="0"/>
          <w:bCs w:val="0"/>
          <w:kern w:val="0"/>
          <w:position w:val="0"/>
          <w:sz w:val="32"/>
          <w:szCs w:val="32"/>
          <w:highlight w:val="none"/>
          <w:lang w:val="en-US" w:eastAsia="zh-CN" w:bidi="ar-SA"/>
        </w:rPr>
        <w:t>4</w:t>
      </w:r>
      <w:r>
        <w:rPr>
          <w:rFonts w:hint="eastAsia" w:ascii="仿宋_GB2312" w:hAnsi="仿宋_GB2312" w:eastAsia="仿宋_GB2312" w:cs="仿宋_GB2312"/>
          <w:b w:val="0"/>
          <w:bCs w:val="0"/>
          <w:kern w:val="0"/>
          <w:position w:val="0"/>
          <w:sz w:val="32"/>
          <w:szCs w:val="32"/>
          <w:highlight w:val="none"/>
          <w:lang w:val="zh-CN" w:eastAsia="zh-CN" w:bidi="ar-SA"/>
        </w:rPr>
        <w:t>年失地农民养老保险、医疗保险项目：钒钛高新区管委会是钒钛高新区农村集体经济组织土地征地补偿安置工作的主体，金江镇人民政府是本辖区工作的实施主体、责任主体、维稳主体。金江镇人民政府负责“两公告”的张贴公示及相关影像资料收集工作；负责组织群众进行政策宣传和动员、实物指标调查、按政策开展征地补偿安置协议签订及生活、住房安置等具体工作；负责做好安置补偿过程中的社会稳定风险评估及矛盾风险排查、化解处置工作，妥善解决和化解历史遗留问题；指导监督辖区内被征地农村集体经济组织对征地补偿款的公开、分配、使用；负责建立项目征地台账，统计项目征地面积、补偿情况、资金到位兑付情况、住房安置、生活安置落情况。钒钛高新区土地储备中心负责根据金江镇人民政府报送的相关资料名单，核实后予以兑付。</w:t>
      </w:r>
    </w:p>
    <w:p>
      <w:pPr>
        <w:numPr>
          <w:ilvl w:val="0"/>
          <w:numId w:val="10"/>
        </w:numPr>
        <w:spacing w:line="578" w:lineRule="exact"/>
        <w:ind w:left="0" w:leftChars="0" w:firstLine="642" w:firstLineChars="200"/>
        <w:rPr>
          <w:rFonts w:hint="eastAsia" w:eastAsia="楷体_GB2312"/>
          <w:b/>
          <w:bCs/>
          <w:color w:val="000000"/>
          <w:kern w:val="0"/>
          <w:sz w:val="32"/>
          <w:szCs w:val="32"/>
          <w:shd w:val="clear" w:color="auto" w:fill="FFFFFF"/>
          <w:lang w:val="zh-CN"/>
        </w:rPr>
      </w:pPr>
      <w:r>
        <w:rPr>
          <w:rFonts w:hint="eastAsia" w:eastAsia="楷体_GB2312"/>
          <w:b/>
          <w:sz w:val="32"/>
          <w:szCs w:val="32"/>
        </w:rPr>
        <w:t>个性指标</w:t>
      </w:r>
      <w:r>
        <w:rPr>
          <w:rFonts w:hint="eastAsia" w:eastAsia="楷体_GB2312"/>
          <w:b/>
          <w:bCs/>
          <w:color w:val="000000"/>
          <w:kern w:val="0"/>
          <w:sz w:val="32"/>
          <w:szCs w:val="32"/>
          <w:shd w:val="clear" w:color="auto" w:fill="FFFFFF"/>
          <w:lang w:val="zh-CN"/>
        </w:rPr>
        <w:t>绩效分析。</w:t>
      </w:r>
    </w:p>
    <w:p>
      <w:pPr>
        <w:numPr>
          <w:ilvl w:val="0"/>
          <w:numId w:val="0"/>
        </w:numPr>
        <w:spacing w:line="578" w:lineRule="exact"/>
        <w:ind w:left="0" w:leftChars="0" w:firstLine="640" w:firstLineChars="200"/>
        <w:rPr>
          <w:rFonts w:eastAsia="仿宋_GB2312" w:cs="仿宋_GB2312"/>
          <w:kern w:val="0"/>
          <w:sz w:val="32"/>
          <w:szCs w:val="32"/>
        </w:rPr>
      </w:pPr>
      <w:r>
        <w:rPr>
          <w:rFonts w:hint="eastAsia" w:ascii="仿宋_GB2312" w:hAnsi="仿宋_GB2312" w:eastAsia="仿宋_GB2312" w:cs="仿宋_GB2312"/>
          <w:b w:val="0"/>
          <w:bCs w:val="0"/>
          <w:kern w:val="0"/>
          <w:position w:val="0"/>
          <w:sz w:val="32"/>
          <w:szCs w:val="32"/>
          <w:highlight w:val="none"/>
          <w:lang w:val="zh-CN" w:eastAsia="zh-CN" w:bidi="ar-SA"/>
        </w:rPr>
        <w:t>综合前述评估内容来看，该项目立项必要性和依据充分，绩效目标明确，具备实施条件。</w:t>
      </w:r>
    </w:p>
    <w:p>
      <w:pPr>
        <w:spacing w:line="578" w:lineRule="exact"/>
        <w:ind w:firstLine="640"/>
        <w:rPr>
          <w:rFonts w:ascii="黑体" w:hAnsi="黑体" w:eastAsia="黑体" w:cs="黑体"/>
          <w:kern w:val="0"/>
          <w:sz w:val="32"/>
          <w:szCs w:val="32"/>
        </w:rPr>
      </w:pPr>
      <w:bookmarkStart w:id="105" w:name="_Toc1295983942_WPSOffice_Level2"/>
      <w:r>
        <w:rPr>
          <w:rFonts w:hint="eastAsia" w:ascii="黑体" w:hAnsi="黑体" w:eastAsia="黑体" w:cs="黑体"/>
          <w:kern w:val="0"/>
          <w:sz w:val="32"/>
          <w:szCs w:val="32"/>
        </w:rPr>
        <w:t>四、评价结论</w:t>
      </w:r>
      <w:bookmarkEnd w:id="105"/>
    </w:p>
    <w:p>
      <w:pPr>
        <w:pStyle w:val="2"/>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spacing w:line="578" w:lineRule="exact"/>
        <w:ind w:firstLine="640"/>
        <w:rPr>
          <w:rFonts w:ascii="黑体" w:hAnsi="黑体" w:eastAsia="黑体" w:cs="黑体"/>
          <w:kern w:val="0"/>
          <w:sz w:val="32"/>
          <w:szCs w:val="32"/>
        </w:rPr>
      </w:pPr>
      <w:bookmarkStart w:id="106" w:name="_Toc2008598780_WPSOffice_Level2"/>
      <w:r>
        <w:rPr>
          <w:rFonts w:hint="eastAsia" w:ascii="黑体" w:hAnsi="黑体" w:eastAsia="黑体" w:cs="黑体"/>
          <w:kern w:val="0"/>
          <w:sz w:val="32"/>
          <w:szCs w:val="32"/>
        </w:rPr>
        <w:t>五、存在主要问题</w:t>
      </w:r>
      <w:bookmarkEnd w:id="106"/>
    </w:p>
    <w:p>
      <w:pPr>
        <w:spacing w:line="578" w:lineRule="exact"/>
        <w:ind w:firstLine="640"/>
        <w:rPr>
          <w:rFonts w:hint="eastAsia" w:eastAsia="仿宋_GB2312" w:cs="仿宋_GB2312"/>
          <w:kern w:val="0"/>
          <w:sz w:val="32"/>
          <w:szCs w:val="32"/>
          <w:lang w:eastAsia="zh-CN"/>
        </w:rPr>
      </w:pPr>
      <w:r>
        <w:rPr>
          <w:rFonts w:hint="eastAsia" w:eastAsia="仿宋_GB2312" w:cs="仿宋_GB2312"/>
          <w:kern w:val="0"/>
          <w:sz w:val="32"/>
          <w:szCs w:val="32"/>
          <w:lang w:eastAsia="zh-CN"/>
        </w:rPr>
        <w:t>无</w:t>
      </w:r>
    </w:p>
    <w:p>
      <w:pPr>
        <w:spacing w:line="578" w:lineRule="exact"/>
        <w:ind w:firstLine="640"/>
        <w:rPr>
          <w:rFonts w:ascii="黑体" w:hAnsi="黑体" w:eastAsia="黑体" w:cs="黑体"/>
          <w:kern w:val="0"/>
          <w:sz w:val="32"/>
          <w:szCs w:val="32"/>
          <w:lang w:val="zh-CN"/>
        </w:rPr>
      </w:pPr>
      <w:bookmarkStart w:id="107" w:name="_Toc1188239094_WPSOffice_Level2"/>
      <w:r>
        <w:rPr>
          <w:rFonts w:hint="eastAsia" w:ascii="黑体" w:hAnsi="黑体" w:eastAsia="黑体" w:cs="黑体"/>
          <w:kern w:val="0"/>
          <w:sz w:val="32"/>
          <w:szCs w:val="32"/>
          <w:lang w:val="zh-CN"/>
        </w:rPr>
        <w:t>六、改进建议</w:t>
      </w:r>
      <w:bookmarkEnd w:id="107"/>
    </w:p>
    <w:p>
      <w:pPr>
        <w:spacing w:line="578" w:lineRule="exact"/>
        <w:ind w:firstLine="640"/>
        <w:rPr>
          <w:rFonts w:eastAsia="仿宋_GB2312" w:cs="仿宋_GB2312"/>
          <w:kern w:val="0"/>
          <w:sz w:val="32"/>
          <w:szCs w:val="32"/>
        </w:rPr>
      </w:pPr>
      <w:r>
        <w:rPr>
          <w:rFonts w:hint="eastAsia" w:eastAsia="仿宋_GB2312" w:cs="仿宋_GB2312"/>
          <w:kern w:val="0"/>
          <w:sz w:val="32"/>
          <w:szCs w:val="32"/>
          <w:lang w:eastAsia="zh-CN"/>
        </w:rPr>
        <w:t>无</w:t>
      </w:r>
    </w:p>
    <w:p>
      <w:pPr>
        <w:spacing w:line="578" w:lineRule="exact"/>
        <w:ind w:firstLine="640"/>
        <w:rPr>
          <w:rFonts w:eastAsia="仿宋_GB2312" w:cs="仿宋_GB2312"/>
          <w:kern w:val="0"/>
          <w:sz w:val="32"/>
          <w:szCs w:val="32"/>
        </w:rPr>
      </w:pPr>
      <w:bookmarkStart w:id="108" w:name="_Toc15396618"/>
      <w:r>
        <w:rPr>
          <w:rFonts w:eastAsia="仿宋_GB2312" w:cs="仿宋_GB2312"/>
          <w:kern w:val="0"/>
          <w:sz w:val="32"/>
          <w:szCs w:val="32"/>
        </w:rPr>
        <w:br w:type="page"/>
      </w:r>
    </w:p>
    <w:p>
      <w:pPr>
        <w:widowControl/>
        <w:jc w:val="center"/>
        <w:rPr>
          <w:rFonts w:hint="eastAsia" w:eastAsia="黑体"/>
          <w:sz w:val="44"/>
          <w:szCs w:val="44"/>
        </w:rPr>
      </w:pPr>
      <w:bookmarkStart w:id="109" w:name="_Toc1412818250_WPSOffice_Level1"/>
      <w:r>
        <w:rPr>
          <w:rFonts w:hint="eastAsia" w:eastAsia="黑体"/>
          <w:sz w:val="44"/>
          <w:szCs w:val="44"/>
        </w:rPr>
        <w:t>第五部分 附表</w:t>
      </w:r>
      <w:bookmarkEnd w:id="92"/>
      <w:bookmarkEnd w:id="108"/>
      <w:bookmarkEnd w:id="109"/>
      <w:bookmarkStart w:id="110" w:name="_Toc15396619"/>
    </w:p>
    <w:p>
      <w:pPr>
        <w:pStyle w:val="14"/>
        <w:adjustRightInd w:val="0"/>
        <w:snapToGrid w:val="0"/>
        <w:spacing w:line="560" w:lineRule="exact"/>
        <w:ind w:left="31680"/>
        <w:jc w:val="left"/>
        <w:rPr>
          <w:rFonts w:eastAsia="仿宋_GB2312" w:cs="仿宋_GB2312"/>
          <w:sz w:val="32"/>
          <w:szCs w:val="32"/>
        </w:rPr>
      </w:pPr>
    </w:p>
    <w:p>
      <w:pPr>
        <w:pStyle w:val="14"/>
        <w:adjustRightInd w:val="0"/>
        <w:snapToGrid w:val="0"/>
        <w:spacing w:line="560" w:lineRule="exact"/>
        <w:ind w:left="31680"/>
        <w:jc w:val="left"/>
        <w:rPr>
          <w:rFonts w:hint="eastAsia" w:eastAsia="仿宋_GB2312" w:cs="仿宋_GB2312"/>
          <w:sz w:val="32"/>
          <w:szCs w:val="32"/>
        </w:rPr>
      </w:pPr>
      <w:bookmarkStart w:id="111" w:name="_Toc858785914_WPSOffice_Level2"/>
      <w:r>
        <w:rPr>
          <w:rFonts w:hint="eastAsia" w:eastAsia="仿宋_GB2312" w:cs="仿宋_GB2312"/>
          <w:sz w:val="32"/>
          <w:szCs w:val="32"/>
        </w:rPr>
        <w:t>一、收入支出决算总表</w:t>
      </w:r>
      <w:bookmarkEnd w:id="110"/>
      <w:bookmarkEnd w:id="111"/>
    </w:p>
    <w:p>
      <w:pPr>
        <w:pStyle w:val="14"/>
        <w:adjustRightInd w:val="0"/>
        <w:snapToGrid w:val="0"/>
        <w:spacing w:line="560" w:lineRule="exact"/>
        <w:ind w:left="31680"/>
        <w:jc w:val="left"/>
        <w:rPr>
          <w:rFonts w:hint="eastAsia" w:eastAsia="仿宋_GB2312" w:cs="仿宋_GB2312"/>
          <w:sz w:val="32"/>
          <w:szCs w:val="32"/>
        </w:rPr>
      </w:pPr>
      <w:bookmarkStart w:id="112" w:name="_Toc15396620"/>
      <w:bookmarkStart w:id="113" w:name="_Toc1427428040_WPSOffice_Level2"/>
      <w:r>
        <w:rPr>
          <w:rFonts w:hint="eastAsia" w:eastAsia="仿宋_GB2312" w:cs="仿宋_GB2312"/>
          <w:sz w:val="32"/>
          <w:szCs w:val="32"/>
        </w:rPr>
        <w:t>二、收入决算表</w:t>
      </w:r>
      <w:bookmarkEnd w:id="112"/>
      <w:bookmarkEnd w:id="113"/>
    </w:p>
    <w:p>
      <w:pPr>
        <w:pStyle w:val="14"/>
        <w:adjustRightInd w:val="0"/>
        <w:snapToGrid w:val="0"/>
        <w:spacing w:line="560" w:lineRule="exact"/>
        <w:ind w:left="31680"/>
        <w:jc w:val="left"/>
        <w:rPr>
          <w:rFonts w:hint="eastAsia" w:eastAsia="仿宋_GB2312" w:cs="仿宋_GB2312"/>
          <w:sz w:val="32"/>
          <w:szCs w:val="32"/>
        </w:rPr>
      </w:pPr>
      <w:bookmarkStart w:id="114" w:name="_Toc15396621"/>
      <w:bookmarkStart w:id="115" w:name="_Toc151343256_WPSOffice_Level2"/>
      <w:r>
        <w:rPr>
          <w:rFonts w:hint="eastAsia" w:eastAsia="仿宋_GB2312" w:cs="仿宋_GB2312"/>
          <w:sz w:val="32"/>
          <w:szCs w:val="32"/>
        </w:rPr>
        <w:t>三、支出决算表</w:t>
      </w:r>
      <w:bookmarkEnd w:id="114"/>
      <w:bookmarkEnd w:id="115"/>
    </w:p>
    <w:p>
      <w:pPr>
        <w:pStyle w:val="14"/>
        <w:adjustRightInd w:val="0"/>
        <w:snapToGrid w:val="0"/>
        <w:spacing w:line="560" w:lineRule="exact"/>
        <w:ind w:left="31680"/>
        <w:jc w:val="left"/>
        <w:rPr>
          <w:rFonts w:hint="eastAsia" w:eastAsia="仿宋_GB2312" w:cs="仿宋_GB2312"/>
          <w:sz w:val="32"/>
          <w:szCs w:val="32"/>
        </w:rPr>
      </w:pPr>
      <w:bookmarkStart w:id="116" w:name="_Toc15396622"/>
      <w:bookmarkStart w:id="117" w:name="_Toc2054303941_WPSOffice_Level2"/>
      <w:r>
        <w:rPr>
          <w:rFonts w:hint="eastAsia" w:eastAsia="仿宋_GB2312" w:cs="仿宋_GB2312"/>
          <w:sz w:val="32"/>
          <w:szCs w:val="32"/>
        </w:rPr>
        <w:t>四、财政拨款收入支出决算总表</w:t>
      </w:r>
      <w:bookmarkEnd w:id="116"/>
      <w:bookmarkEnd w:id="117"/>
    </w:p>
    <w:p>
      <w:pPr>
        <w:pStyle w:val="14"/>
        <w:adjustRightInd w:val="0"/>
        <w:snapToGrid w:val="0"/>
        <w:spacing w:line="560" w:lineRule="exact"/>
        <w:ind w:left="31680"/>
        <w:jc w:val="left"/>
        <w:rPr>
          <w:rFonts w:hint="eastAsia" w:eastAsia="仿宋_GB2312" w:cs="仿宋_GB2312"/>
          <w:sz w:val="32"/>
          <w:szCs w:val="32"/>
        </w:rPr>
      </w:pPr>
      <w:bookmarkStart w:id="118" w:name="_Toc15396623"/>
      <w:bookmarkStart w:id="119" w:name="_Toc1338444598_WPSOffice_Level2"/>
      <w:r>
        <w:rPr>
          <w:rFonts w:hint="eastAsia" w:eastAsia="仿宋_GB2312" w:cs="仿宋_GB2312"/>
          <w:sz w:val="32"/>
          <w:szCs w:val="32"/>
        </w:rPr>
        <w:t>五、财政拨款支出决算明细表</w:t>
      </w:r>
      <w:bookmarkEnd w:id="118"/>
      <w:bookmarkEnd w:id="119"/>
      <w:bookmarkStart w:id="120" w:name="_Toc15396624"/>
    </w:p>
    <w:p>
      <w:pPr>
        <w:pStyle w:val="14"/>
        <w:adjustRightInd w:val="0"/>
        <w:snapToGrid w:val="0"/>
        <w:spacing w:line="560" w:lineRule="exact"/>
        <w:ind w:left="31680"/>
        <w:jc w:val="left"/>
        <w:rPr>
          <w:rFonts w:hint="eastAsia" w:eastAsia="仿宋_GB2312" w:cs="仿宋_GB2312"/>
          <w:sz w:val="32"/>
          <w:szCs w:val="32"/>
        </w:rPr>
      </w:pPr>
      <w:bookmarkStart w:id="121" w:name="_Toc1856510542_WPSOffice_Level2"/>
      <w:r>
        <w:rPr>
          <w:rFonts w:hint="eastAsia" w:eastAsia="仿宋_GB2312" w:cs="仿宋_GB2312"/>
          <w:sz w:val="32"/>
          <w:szCs w:val="32"/>
        </w:rPr>
        <w:t>六、一般公共预算财政拨款支出决算表</w:t>
      </w:r>
      <w:bookmarkEnd w:id="120"/>
      <w:bookmarkEnd w:id="121"/>
    </w:p>
    <w:p>
      <w:pPr>
        <w:pStyle w:val="14"/>
        <w:adjustRightInd w:val="0"/>
        <w:snapToGrid w:val="0"/>
        <w:spacing w:line="560" w:lineRule="exact"/>
        <w:ind w:left="31680"/>
        <w:jc w:val="left"/>
        <w:rPr>
          <w:rFonts w:hint="eastAsia" w:eastAsia="仿宋_GB2312" w:cs="仿宋_GB2312"/>
          <w:sz w:val="32"/>
          <w:szCs w:val="32"/>
        </w:rPr>
      </w:pPr>
      <w:bookmarkStart w:id="122" w:name="_Toc15396625"/>
      <w:bookmarkStart w:id="123" w:name="_Toc609480652_WPSOffice_Level2"/>
      <w:r>
        <w:rPr>
          <w:rFonts w:hint="eastAsia" w:eastAsia="仿宋_GB2312" w:cs="仿宋_GB2312"/>
          <w:sz w:val="32"/>
          <w:szCs w:val="32"/>
        </w:rPr>
        <w:t>七、一般公共预算财政拨款支出决算明细表</w:t>
      </w:r>
      <w:bookmarkEnd w:id="122"/>
      <w:bookmarkEnd w:id="123"/>
    </w:p>
    <w:p>
      <w:pPr>
        <w:pStyle w:val="14"/>
        <w:adjustRightInd w:val="0"/>
        <w:snapToGrid w:val="0"/>
        <w:spacing w:line="560" w:lineRule="exact"/>
        <w:ind w:left="31680"/>
        <w:jc w:val="left"/>
        <w:rPr>
          <w:rFonts w:hint="eastAsia" w:eastAsia="仿宋_GB2312" w:cs="仿宋_GB2312"/>
          <w:sz w:val="32"/>
          <w:szCs w:val="32"/>
        </w:rPr>
      </w:pPr>
      <w:bookmarkStart w:id="124" w:name="_Toc15396626"/>
      <w:bookmarkStart w:id="125" w:name="_Toc618426710_WPSOffice_Level2"/>
      <w:r>
        <w:rPr>
          <w:rFonts w:hint="eastAsia" w:eastAsia="仿宋_GB2312" w:cs="仿宋_GB2312"/>
          <w:sz w:val="32"/>
          <w:szCs w:val="32"/>
        </w:rPr>
        <w:t>八、一般公共预算财政拨款基本支出决算表</w:t>
      </w:r>
      <w:bookmarkEnd w:id="124"/>
      <w:bookmarkEnd w:id="125"/>
    </w:p>
    <w:p>
      <w:pPr>
        <w:pStyle w:val="14"/>
        <w:adjustRightInd w:val="0"/>
        <w:snapToGrid w:val="0"/>
        <w:spacing w:line="560" w:lineRule="exact"/>
        <w:ind w:left="31680"/>
        <w:jc w:val="left"/>
        <w:rPr>
          <w:rFonts w:hint="eastAsia" w:eastAsia="仿宋_GB2312" w:cs="仿宋_GB2312"/>
          <w:sz w:val="32"/>
          <w:szCs w:val="32"/>
        </w:rPr>
      </w:pPr>
      <w:bookmarkStart w:id="126" w:name="_Toc15396627"/>
      <w:bookmarkStart w:id="127" w:name="_Toc840925879_WPSOffice_Level2"/>
      <w:r>
        <w:rPr>
          <w:rFonts w:hint="eastAsia" w:eastAsia="仿宋_GB2312" w:cs="仿宋_GB2312"/>
          <w:sz w:val="32"/>
          <w:szCs w:val="32"/>
        </w:rPr>
        <w:t>九、一般公共预算财政拨款项目支出决算表</w:t>
      </w:r>
      <w:bookmarkEnd w:id="126"/>
      <w:bookmarkEnd w:id="127"/>
    </w:p>
    <w:p>
      <w:pPr>
        <w:pStyle w:val="14"/>
        <w:adjustRightInd w:val="0"/>
        <w:snapToGrid w:val="0"/>
        <w:spacing w:line="560" w:lineRule="exact"/>
        <w:ind w:left="31680"/>
        <w:jc w:val="left"/>
        <w:rPr>
          <w:rFonts w:hint="eastAsia" w:eastAsia="仿宋_GB2312" w:cs="仿宋_GB2312"/>
          <w:sz w:val="32"/>
          <w:szCs w:val="32"/>
        </w:rPr>
      </w:pPr>
      <w:bookmarkStart w:id="128" w:name="_Toc15396628"/>
      <w:bookmarkStart w:id="129" w:name="_Toc620862350_WPSOffice_Level2"/>
      <w:r>
        <w:rPr>
          <w:rFonts w:hint="eastAsia" w:eastAsia="仿宋_GB2312" w:cs="仿宋_GB2312"/>
          <w:sz w:val="32"/>
          <w:szCs w:val="32"/>
        </w:rPr>
        <w:t>十、</w:t>
      </w:r>
      <w:bookmarkEnd w:id="128"/>
      <w:r>
        <w:rPr>
          <w:rFonts w:hint="eastAsia" w:eastAsia="仿宋_GB2312" w:cs="仿宋_GB2312"/>
          <w:sz w:val="32"/>
          <w:szCs w:val="32"/>
        </w:rPr>
        <w:t>政府性基金预算财政拨款收入支出决算表</w:t>
      </w:r>
      <w:bookmarkEnd w:id="129"/>
    </w:p>
    <w:p>
      <w:pPr>
        <w:pStyle w:val="14"/>
        <w:adjustRightInd w:val="0"/>
        <w:snapToGrid w:val="0"/>
        <w:spacing w:line="560" w:lineRule="exact"/>
        <w:ind w:left="31680"/>
        <w:jc w:val="left"/>
        <w:rPr>
          <w:rFonts w:hint="eastAsia" w:eastAsia="仿宋_GB2312" w:cs="仿宋_GB2312"/>
          <w:sz w:val="32"/>
          <w:szCs w:val="32"/>
        </w:rPr>
      </w:pPr>
      <w:bookmarkStart w:id="130" w:name="_Toc15396629"/>
      <w:bookmarkStart w:id="131" w:name="_Toc1495814948_WPSOffice_Level2"/>
      <w:r>
        <w:rPr>
          <w:rFonts w:hint="eastAsia" w:eastAsia="仿宋_GB2312" w:cs="仿宋_GB2312"/>
          <w:sz w:val="32"/>
          <w:szCs w:val="32"/>
        </w:rPr>
        <w:t>十一、</w:t>
      </w:r>
      <w:bookmarkEnd w:id="130"/>
      <w:r>
        <w:rPr>
          <w:rFonts w:hint="eastAsia" w:eastAsia="仿宋_GB2312" w:cs="仿宋_GB2312"/>
          <w:sz w:val="32"/>
          <w:szCs w:val="32"/>
        </w:rPr>
        <w:t>国有资本经营预算财政拨款收入支出决算表</w:t>
      </w:r>
      <w:bookmarkEnd w:id="131"/>
    </w:p>
    <w:p>
      <w:pPr>
        <w:pStyle w:val="14"/>
        <w:adjustRightInd w:val="0"/>
        <w:snapToGrid w:val="0"/>
        <w:spacing w:line="560" w:lineRule="exact"/>
        <w:ind w:left="31680"/>
        <w:jc w:val="left"/>
        <w:rPr>
          <w:rFonts w:hint="eastAsia" w:eastAsia="仿宋_GB2312" w:cs="仿宋_GB2312"/>
          <w:sz w:val="32"/>
          <w:szCs w:val="32"/>
        </w:rPr>
      </w:pPr>
      <w:bookmarkStart w:id="132" w:name="_Toc15396630"/>
      <w:bookmarkStart w:id="133" w:name="_Toc1458602003_WPSOffice_Level2"/>
      <w:r>
        <w:rPr>
          <w:rFonts w:hint="eastAsia" w:eastAsia="仿宋_GB2312" w:cs="仿宋_GB2312"/>
          <w:sz w:val="32"/>
          <w:szCs w:val="32"/>
        </w:rPr>
        <w:t>十二、</w:t>
      </w:r>
      <w:bookmarkEnd w:id="132"/>
      <w:r>
        <w:rPr>
          <w:rFonts w:hint="eastAsia" w:eastAsia="仿宋_GB2312" w:cs="仿宋_GB2312"/>
          <w:sz w:val="32"/>
          <w:szCs w:val="32"/>
        </w:rPr>
        <w:t>国有资本经营预算财政拨款支出决算表</w:t>
      </w:r>
      <w:bookmarkEnd w:id="133"/>
    </w:p>
    <w:p>
      <w:pPr>
        <w:pStyle w:val="14"/>
        <w:adjustRightInd w:val="0"/>
        <w:snapToGrid w:val="0"/>
        <w:spacing w:line="560" w:lineRule="exact"/>
        <w:ind w:left="31680"/>
        <w:jc w:val="left"/>
        <w:rPr>
          <w:rFonts w:hint="eastAsia" w:eastAsia="仿宋_GB2312" w:cs="仿宋_GB2312"/>
          <w:sz w:val="32"/>
          <w:szCs w:val="32"/>
        </w:rPr>
      </w:pPr>
      <w:bookmarkStart w:id="134" w:name="_Toc15396631"/>
      <w:bookmarkStart w:id="135" w:name="_Toc1618121891_WPSOffice_Level2"/>
      <w:r>
        <w:rPr>
          <w:rFonts w:hint="eastAsia" w:eastAsia="仿宋_GB2312" w:cs="仿宋_GB2312"/>
          <w:sz w:val="32"/>
          <w:szCs w:val="32"/>
        </w:rPr>
        <w:t>十三、</w:t>
      </w:r>
      <w:bookmarkEnd w:id="134"/>
      <w:r>
        <w:rPr>
          <w:rFonts w:hint="eastAsia" w:eastAsia="仿宋_GB2312" w:cs="仿宋_GB2312"/>
          <w:sz w:val="32"/>
          <w:szCs w:val="32"/>
        </w:rPr>
        <w:t>财政拨款“三公”经费支出决算表</w:t>
      </w:r>
      <w:bookmarkEnd w:id="135"/>
    </w:p>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汉仪叶叶相思体简"/>
    <w:panose1 w:val="00000000000000000000"/>
    <w:charset w:val="00"/>
    <w:family w:val="roman"/>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BDF26"/>
    <w:multiLevelType w:val="singleLevel"/>
    <w:tmpl w:val="802BDF26"/>
    <w:lvl w:ilvl="0" w:tentative="0">
      <w:start w:val="2"/>
      <w:numFmt w:val="chineseCounting"/>
      <w:suff w:val="nothing"/>
      <w:lvlText w:val="（%1）"/>
      <w:lvlJc w:val="left"/>
      <w:rPr>
        <w:rFonts w:hint="eastAsia"/>
      </w:rPr>
    </w:lvl>
  </w:abstractNum>
  <w:abstractNum w:abstractNumId="1">
    <w:nsid w:val="BF7E93C3"/>
    <w:multiLevelType w:val="singleLevel"/>
    <w:tmpl w:val="BF7E93C3"/>
    <w:lvl w:ilvl="0" w:tentative="0">
      <w:start w:val="1"/>
      <w:numFmt w:val="chineseCounting"/>
      <w:suff w:val="nothing"/>
      <w:lvlText w:val="%1、"/>
      <w:lvlJc w:val="left"/>
      <w:rPr>
        <w:rFonts w:hint="eastAsia"/>
      </w:rPr>
    </w:lvl>
  </w:abstractNum>
  <w:abstractNum w:abstractNumId="2">
    <w:nsid w:val="D777CCFD"/>
    <w:multiLevelType w:val="singleLevel"/>
    <w:tmpl w:val="D777CCFD"/>
    <w:lvl w:ilvl="0" w:tentative="0">
      <w:start w:val="2"/>
      <w:numFmt w:val="chineseCounting"/>
      <w:suff w:val="nothing"/>
      <w:lvlText w:val="（%1）"/>
      <w:lvlJc w:val="left"/>
      <w:rPr>
        <w:rFonts w:hint="eastAsia"/>
      </w:rPr>
    </w:lvl>
  </w:abstractNum>
  <w:abstractNum w:abstractNumId="3">
    <w:nsid w:val="DF4E19BA"/>
    <w:multiLevelType w:val="singleLevel"/>
    <w:tmpl w:val="DF4E19BA"/>
    <w:lvl w:ilvl="0" w:tentative="0">
      <w:start w:val="1"/>
      <w:numFmt w:val="decimal"/>
      <w:lvlText w:val="%1."/>
      <w:lvlJc w:val="left"/>
      <w:pPr>
        <w:tabs>
          <w:tab w:val="left" w:pos="312"/>
        </w:tabs>
      </w:pPr>
    </w:lvl>
  </w:abstractNum>
  <w:abstractNum w:abstractNumId="4">
    <w:nsid w:val="E95DA55F"/>
    <w:multiLevelType w:val="singleLevel"/>
    <w:tmpl w:val="E95DA55F"/>
    <w:lvl w:ilvl="0" w:tentative="0">
      <w:start w:val="2"/>
      <w:numFmt w:val="chineseCounting"/>
      <w:suff w:val="nothing"/>
      <w:lvlText w:val="（%1）"/>
      <w:lvlJc w:val="left"/>
      <w:rPr>
        <w:rFonts w:hint="eastAsia"/>
      </w:rPr>
    </w:lvl>
  </w:abstractNum>
  <w:abstractNum w:abstractNumId="5">
    <w:nsid w:val="FDDC66FA"/>
    <w:multiLevelType w:val="singleLevel"/>
    <w:tmpl w:val="FDDC66FA"/>
    <w:lvl w:ilvl="0" w:tentative="0">
      <w:start w:val="2"/>
      <w:numFmt w:val="chineseCounting"/>
      <w:suff w:val="nothing"/>
      <w:lvlText w:val="（%1）"/>
      <w:lvlJc w:val="left"/>
      <w:rPr>
        <w:rFonts w:hint="eastAsia"/>
      </w:rPr>
    </w:lvl>
  </w:abstractNum>
  <w:abstractNum w:abstractNumId="6">
    <w:nsid w:val="0B3AF10F"/>
    <w:multiLevelType w:val="singleLevel"/>
    <w:tmpl w:val="0B3AF10F"/>
    <w:lvl w:ilvl="0" w:tentative="0">
      <w:start w:val="4"/>
      <w:numFmt w:val="chineseCounting"/>
      <w:suff w:val="nothing"/>
      <w:lvlText w:val="（%1）"/>
      <w:lvlJc w:val="left"/>
      <w:rPr>
        <w:rFonts w:hint="eastAsia"/>
      </w:rPr>
    </w:lvl>
  </w:abstractNum>
  <w:abstractNum w:abstractNumId="7">
    <w:nsid w:val="3B007296"/>
    <w:multiLevelType w:val="singleLevel"/>
    <w:tmpl w:val="3B007296"/>
    <w:lvl w:ilvl="0" w:tentative="0">
      <w:start w:val="2"/>
      <w:numFmt w:val="chineseCounting"/>
      <w:suff w:val="nothing"/>
      <w:lvlText w:val="（%1）"/>
      <w:lvlJc w:val="left"/>
      <w:rPr>
        <w:rFonts w:hint="eastAsia"/>
      </w:rPr>
    </w:lvl>
  </w:abstractNum>
  <w:abstractNum w:abstractNumId="8">
    <w:nsid w:val="56A8A147"/>
    <w:multiLevelType w:val="singleLevel"/>
    <w:tmpl w:val="56A8A147"/>
    <w:lvl w:ilvl="0" w:tentative="0">
      <w:start w:val="2"/>
      <w:numFmt w:val="chineseCounting"/>
      <w:suff w:val="nothing"/>
      <w:lvlText w:val="（%1）"/>
      <w:lvlJc w:val="left"/>
      <w:rPr>
        <w:rFonts w:hint="eastAsia"/>
      </w:rPr>
    </w:lvl>
  </w:abstractNum>
  <w:abstractNum w:abstractNumId="9">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num w:numId="1">
    <w:abstractNumId w:val="1"/>
  </w:num>
  <w:num w:numId="2">
    <w:abstractNumId w:val="9"/>
  </w:num>
  <w:num w:numId="3">
    <w:abstractNumId w:val="3"/>
  </w:num>
  <w:num w:numId="4">
    <w:abstractNumId w:val="4"/>
  </w:num>
  <w:num w:numId="5">
    <w:abstractNumId w:val="5"/>
  </w:num>
  <w:num w:numId="6">
    <w:abstractNumId w:val="2"/>
  </w:num>
  <w:num w:numId="7">
    <w:abstractNumId w:val="0"/>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3F33"/>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43B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34AB"/>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C7C78"/>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263"/>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EBE468E"/>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13C8F7B"/>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B4E14C"/>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ADF5B96B"/>
    <w:rsid w:val="B7CF06AB"/>
    <w:rsid w:val="B7CFA926"/>
    <w:rsid w:val="B7F8786B"/>
    <w:rsid w:val="BABB6AA1"/>
    <w:rsid w:val="BB2F4199"/>
    <w:rsid w:val="BCFFB442"/>
    <w:rsid w:val="BD079C78"/>
    <w:rsid w:val="BD733540"/>
    <w:rsid w:val="BF3735D5"/>
    <w:rsid w:val="BF7F09AC"/>
    <w:rsid w:val="BFD475C3"/>
    <w:rsid w:val="BFDE5EA6"/>
    <w:rsid w:val="BFFFBF2A"/>
    <w:rsid w:val="CBB689BB"/>
    <w:rsid w:val="CF6FC6F3"/>
    <w:rsid w:val="CFBF902D"/>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EBC01E"/>
    <w:rsid w:val="FBFF5B2E"/>
    <w:rsid w:val="FD7FFE2B"/>
    <w:rsid w:val="FDEE196B"/>
    <w:rsid w:val="FDFE6575"/>
    <w:rsid w:val="FEDFDDC2"/>
    <w:rsid w:val="FEED32F6"/>
    <w:rsid w:val="FEF781DD"/>
    <w:rsid w:val="FF3F7E3F"/>
    <w:rsid w:val="FFBA12D7"/>
    <w:rsid w:val="FFCBD314"/>
    <w:rsid w:val="FFDFF91C"/>
    <w:rsid w:val="FFDFFAEE"/>
    <w:rsid w:val="FFEF08CC"/>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6">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2"/>
    <w:qFormat/>
    <w:uiPriority w:val="99"/>
    <w:pPr>
      <w:spacing w:beforeLines="30"/>
    </w:pPr>
    <w:rPr>
      <w:rFonts w:ascii="仿宋_GB2312" w:eastAsia="仿宋_GB2312"/>
      <w:kern w:val="0"/>
      <w:sz w:val="24"/>
      <w:szCs w:val="20"/>
    </w:rPr>
  </w:style>
  <w:style w:type="paragraph" w:styleId="6">
    <w:name w:val="Body Text Indent"/>
    <w:basedOn w:val="1"/>
    <w:next w:val="7"/>
    <w:link w:val="23"/>
    <w:qFormat/>
    <w:uiPriority w:val="99"/>
    <w:pPr>
      <w:spacing w:after="120"/>
      <w:ind w:left="200" w:leftChars="200"/>
    </w:pPr>
    <w:rPr>
      <w:rFonts w:ascii="仿宋_GB2312"/>
      <w:szCs w:val="32"/>
    </w:rPr>
  </w:style>
  <w:style w:type="paragraph" w:styleId="7">
    <w:name w:val="Body Text First Indent 2"/>
    <w:basedOn w:val="6"/>
    <w:link w:val="24"/>
    <w:qFormat/>
    <w:uiPriority w:val="99"/>
    <w:pPr>
      <w:ind w:firstLine="420" w:firstLineChars="200"/>
    </w:pPr>
  </w:style>
  <w:style w:type="paragraph" w:styleId="8">
    <w:name w:val="toc 3"/>
    <w:basedOn w:val="1"/>
    <w:next w:val="1"/>
    <w:qFormat/>
    <w:uiPriority w:val="99"/>
    <w:pPr>
      <w:tabs>
        <w:tab w:val="right" w:leader="dot" w:pos="8296"/>
      </w:tabs>
      <w:ind w:left="840" w:leftChars="400"/>
    </w:pPr>
  </w:style>
  <w:style w:type="paragraph" w:styleId="9">
    <w:name w:val="Balloon Text"/>
    <w:basedOn w:val="1"/>
    <w:link w:val="26"/>
    <w:semiHidden/>
    <w:qFormat/>
    <w:uiPriority w:val="99"/>
    <w:rPr>
      <w:sz w:val="18"/>
      <w:szCs w:val="18"/>
    </w:rPr>
  </w:style>
  <w:style w:type="paragraph" w:styleId="10">
    <w:name w:val="footer"/>
    <w:basedOn w:val="1"/>
    <w:link w:val="31"/>
    <w:qFormat/>
    <w:uiPriority w:val="99"/>
    <w:pPr>
      <w:tabs>
        <w:tab w:val="center" w:pos="4153"/>
        <w:tab w:val="right" w:pos="8306"/>
      </w:tabs>
      <w:snapToGrid w:val="0"/>
      <w:jc w:val="left"/>
    </w:pPr>
    <w:rPr>
      <w:rFonts w:ascii="Calibri" w:hAnsi="Calibri"/>
      <w:kern w:val="0"/>
      <w:sz w:val="18"/>
      <w:szCs w:val="20"/>
    </w:rPr>
  </w:style>
  <w:style w:type="paragraph" w:styleId="11">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2">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3">
    <w:name w:val="footnote text"/>
    <w:basedOn w:val="1"/>
    <w:next w:val="7"/>
    <w:link w:val="22"/>
    <w:semiHidden/>
    <w:qFormat/>
    <w:uiPriority w:val="99"/>
    <w:pPr>
      <w:snapToGrid w:val="0"/>
      <w:jc w:val="left"/>
    </w:pPr>
    <w:rPr>
      <w:sz w:val="18"/>
      <w:szCs w:val="18"/>
    </w:rPr>
  </w:style>
  <w:style w:type="paragraph" w:styleId="14">
    <w:name w:val="toc 2"/>
    <w:basedOn w:val="1"/>
    <w:next w:val="1"/>
    <w:qFormat/>
    <w:uiPriority w:val="99"/>
    <w:pPr>
      <w:tabs>
        <w:tab w:val="right" w:leader="dot" w:pos="8296"/>
      </w:tabs>
      <w:ind w:left="420" w:leftChars="200"/>
    </w:pPr>
  </w:style>
  <w:style w:type="character" w:styleId="17">
    <w:name w:val="Strong"/>
    <w:basedOn w:val="16"/>
    <w:qFormat/>
    <w:uiPriority w:val="99"/>
    <w:rPr>
      <w:rFonts w:cs="Times New Roman"/>
      <w:b/>
    </w:rPr>
  </w:style>
  <w:style w:type="character" w:styleId="18">
    <w:name w:val="Hyperlink"/>
    <w:basedOn w:val="16"/>
    <w:qFormat/>
    <w:uiPriority w:val="99"/>
    <w:rPr>
      <w:rFonts w:cs="Times New Roman"/>
      <w:color w:val="0000FF"/>
      <w:u w:val="single"/>
    </w:rPr>
  </w:style>
  <w:style w:type="character" w:customStyle="1" w:styleId="19">
    <w:name w:val="Heading 1 Char"/>
    <w:basedOn w:val="16"/>
    <w:link w:val="3"/>
    <w:qFormat/>
    <w:locked/>
    <w:uiPriority w:val="99"/>
    <w:rPr>
      <w:rFonts w:ascii="Times New Roman" w:hAnsi="Times New Roman" w:cs="Times New Roman"/>
      <w:b/>
      <w:bCs/>
      <w:kern w:val="44"/>
      <w:sz w:val="44"/>
      <w:szCs w:val="44"/>
    </w:rPr>
  </w:style>
  <w:style w:type="character" w:customStyle="1" w:styleId="20">
    <w:name w:val="Heading 2 Char"/>
    <w:basedOn w:val="16"/>
    <w:link w:val="4"/>
    <w:qFormat/>
    <w:locked/>
    <w:uiPriority w:val="99"/>
    <w:rPr>
      <w:rFonts w:ascii="Cambria" w:hAnsi="Cambria" w:eastAsia="宋体" w:cs="Times New Roman"/>
      <w:b/>
      <w:bCs/>
      <w:kern w:val="2"/>
      <w:sz w:val="32"/>
      <w:szCs w:val="32"/>
    </w:rPr>
  </w:style>
  <w:style w:type="character" w:customStyle="1" w:styleId="21">
    <w:name w:val="Heading 3 Char"/>
    <w:basedOn w:val="16"/>
    <w:link w:val="5"/>
    <w:qFormat/>
    <w:locked/>
    <w:uiPriority w:val="99"/>
    <w:rPr>
      <w:rFonts w:ascii="Times New Roman" w:hAnsi="Times New Roman" w:cs="Times New Roman"/>
      <w:b/>
      <w:bCs/>
      <w:kern w:val="2"/>
      <w:sz w:val="32"/>
      <w:szCs w:val="32"/>
    </w:rPr>
  </w:style>
  <w:style w:type="character" w:customStyle="1" w:styleId="22">
    <w:name w:val="Footnote Text Char"/>
    <w:basedOn w:val="16"/>
    <w:link w:val="13"/>
    <w:semiHidden/>
    <w:qFormat/>
    <w:uiPriority w:val="99"/>
    <w:rPr>
      <w:rFonts w:ascii="Times New Roman" w:hAnsi="Times New Roman"/>
      <w:sz w:val="18"/>
      <w:szCs w:val="18"/>
    </w:rPr>
  </w:style>
  <w:style w:type="character" w:customStyle="1" w:styleId="23">
    <w:name w:val="Body Text Indent Char"/>
    <w:basedOn w:val="16"/>
    <w:link w:val="6"/>
    <w:semiHidden/>
    <w:qFormat/>
    <w:uiPriority w:val="99"/>
    <w:rPr>
      <w:rFonts w:ascii="Times New Roman" w:hAnsi="Times New Roman"/>
      <w:szCs w:val="24"/>
    </w:rPr>
  </w:style>
  <w:style w:type="character" w:customStyle="1" w:styleId="24">
    <w:name w:val="Body Text First Indent 2 Char"/>
    <w:basedOn w:val="23"/>
    <w:link w:val="7"/>
    <w:semiHidden/>
    <w:qFormat/>
    <w:uiPriority w:val="99"/>
  </w:style>
  <w:style w:type="character" w:customStyle="1" w:styleId="25">
    <w:name w:val="Body Text Char"/>
    <w:basedOn w:val="16"/>
    <w:link w:val="2"/>
    <w:semiHidden/>
    <w:qFormat/>
    <w:uiPriority w:val="99"/>
    <w:rPr>
      <w:rFonts w:ascii="Times New Roman" w:hAnsi="Times New Roman" w:cs="Times New Roman"/>
      <w:sz w:val="24"/>
      <w:szCs w:val="24"/>
    </w:rPr>
  </w:style>
  <w:style w:type="character" w:customStyle="1" w:styleId="26">
    <w:name w:val="Balloon Text Char"/>
    <w:basedOn w:val="16"/>
    <w:link w:val="9"/>
    <w:semiHidden/>
    <w:qFormat/>
    <w:locked/>
    <w:uiPriority w:val="99"/>
    <w:rPr>
      <w:rFonts w:ascii="Times New Roman" w:hAnsi="Times New Roman" w:cs="Times New Roman"/>
      <w:kern w:val="2"/>
      <w:sz w:val="18"/>
      <w:szCs w:val="18"/>
    </w:rPr>
  </w:style>
  <w:style w:type="character" w:customStyle="1" w:styleId="27">
    <w:name w:val="Footer Char"/>
    <w:basedOn w:val="16"/>
    <w:link w:val="10"/>
    <w:semiHidden/>
    <w:qFormat/>
    <w:uiPriority w:val="99"/>
    <w:rPr>
      <w:rFonts w:ascii="Times New Roman" w:hAnsi="Times New Roman" w:cs="Times New Roman"/>
      <w:sz w:val="18"/>
      <w:szCs w:val="18"/>
    </w:rPr>
  </w:style>
  <w:style w:type="character" w:customStyle="1" w:styleId="28">
    <w:name w:val="Header Char"/>
    <w:basedOn w:val="16"/>
    <w:link w:val="11"/>
    <w:semiHidden/>
    <w:qFormat/>
    <w:uiPriority w:val="99"/>
    <w:rPr>
      <w:rFonts w:ascii="Times New Roman" w:hAnsi="Times New Roman" w:cs="Times New Roman"/>
      <w:sz w:val="18"/>
      <w:szCs w:val="18"/>
    </w:rPr>
  </w:style>
  <w:style w:type="paragraph" w:customStyle="1" w:styleId="2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30">
    <w:name w:val="Header Char1"/>
    <w:link w:val="11"/>
    <w:semiHidden/>
    <w:qFormat/>
    <w:locked/>
    <w:uiPriority w:val="99"/>
    <w:rPr>
      <w:sz w:val="18"/>
    </w:rPr>
  </w:style>
  <w:style w:type="character" w:customStyle="1" w:styleId="31">
    <w:name w:val="Footer Char1"/>
    <w:link w:val="10"/>
    <w:qFormat/>
    <w:locked/>
    <w:uiPriority w:val="99"/>
    <w:rPr>
      <w:sz w:val="18"/>
    </w:rPr>
  </w:style>
  <w:style w:type="character" w:customStyle="1" w:styleId="32">
    <w:name w:val="Body Text Char1"/>
    <w:link w:val="2"/>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34">
    <w:name w:val="List Paragraph"/>
    <w:basedOn w:val="1"/>
    <w:qFormat/>
    <w:uiPriority w:val="99"/>
    <w:pPr>
      <w:ind w:firstLine="420" w:firstLineChars="200"/>
    </w:pPr>
  </w:style>
  <w:style w:type="paragraph" w:customStyle="1" w:styleId="35">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7">
    <w:name w:val="四号正文"/>
    <w:basedOn w:val="1"/>
    <w:qFormat/>
    <w:uiPriority w:val="99"/>
    <w:pPr>
      <w:spacing w:line="360" w:lineRule="auto"/>
    </w:pPr>
    <w:rPr>
      <w:rFonts w:ascii="??" w:hAnsi="??"/>
      <w:color w:val="000000"/>
      <w:kern w:val="0"/>
      <w:sz w:val="28"/>
      <w:szCs w:val="21"/>
      <w:lang w:val="zh-CN"/>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23</Pages>
  <Words>1294</Words>
  <Characters>7377</Characters>
  <Lines>0</Lines>
  <Paragraphs>0</Paragraphs>
  <TotalTime>2</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2025-09-03T09:43:00Z</dcterms:created>
  <dc:creator>曹颖</dc:creator>
  <cp:lastModifiedBy>user</cp:lastModifiedBy>
  <cp:lastPrinted>2025-08-08T01:34:00Z</cp:lastPrinted>
  <dcterms:modified xsi:type="dcterms:W3CDTF">2025-09-12T13:18:48Z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04787F2533EB45DC91BCDE4AB213247F</vt:lpwstr>
  </property>
</Properties>
</file>