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B53CC6F">
      <w:pPr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spacing w:val="-2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pacing w:val="-20"/>
          <w:sz w:val="44"/>
          <w:szCs w:val="44"/>
        </w:rPr>
        <w:t>关于攀枝花钒钛高新区</w:t>
      </w:r>
    </w:p>
    <w:p w14:paraId="469BA4DE">
      <w:pPr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spacing w:val="-2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pacing w:val="-20"/>
          <w:sz w:val="44"/>
          <w:szCs w:val="44"/>
        </w:rPr>
        <w:t>地方政府债务管理情况的说明</w:t>
      </w:r>
    </w:p>
    <w:p w14:paraId="711E0A6F">
      <w:pPr>
        <w:spacing w:line="600" w:lineRule="exact"/>
        <w:jc w:val="center"/>
        <w:rPr>
          <w:rFonts w:ascii="方正小标宋简体" w:hAnsi="方正小标宋简体" w:eastAsia="方正小标宋简体" w:cs="方正小标宋简体"/>
          <w:spacing w:val="-20"/>
          <w:sz w:val="44"/>
          <w:szCs w:val="44"/>
        </w:rPr>
      </w:pPr>
    </w:p>
    <w:p w14:paraId="1E53531B">
      <w:pPr>
        <w:spacing w:line="60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钒钛高新区</w:t>
      </w:r>
      <w:r>
        <w:rPr>
          <w:rFonts w:ascii="Times New Roman" w:hAnsi="Times New Roman" w:eastAsia="仿宋_GB2312" w:cs="Times New Roman"/>
          <w:sz w:val="32"/>
          <w:szCs w:val="32"/>
        </w:rPr>
        <w:t>严格按照政府债务管理各项文件要求，严格执行债务限额管理、预算管理等规定，安全有效使用债券资金，使其充分发挥地方政府债券资金稳投资、扩内需、补短板的作用；同时努力筹措偿债资金，推动存量债务化解，最大限度降低和化解债务风险，牢牢守住不发生区域性、系统性风险的底线。</w:t>
      </w:r>
    </w:p>
    <w:p w14:paraId="7274F254">
      <w:pPr>
        <w:spacing w:line="60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  <w:highlight w:val="none"/>
        </w:rPr>
        <w:t>202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eastAsia="zh-CN"/>
        </w:rPr>
        <w:t>5</w:t>
      </w:r>
      <w:r>
        <w:rPr>
          <w:rFonts w:ascii="Times New Roman" w:hAnsi="Times New Roman" w:eastAsia="仿宋_GB2312" w:cs="Times New Roman"/>
          <w:sz w:val="32"/>
          <w:szCs w:val="32"/>
          <w:highlight w:val="none"/>
        </w:rPr>
        <w:t>年末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</w:rPr>
        <w:t>钒钛高新区债务余额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eastAsia="zh-CN"/>
        </w:rPr>
        <w:t>45.20</w:t>
      </w:r>
      <w:bookmarkStart w:id="0" w:name="_GoBack"/>
      <w:bookmarkEnd w:id="0"/>
      <w:r>
        <w:rPr>
          <w:rFonts w:hint="eastAsia" w:ascii="Times New Roman" w:hAnsi="Times New Roman" w:eastAsia="仿宋_GB2312" w:cs="Times New Roman"/>
          <w:sz w:val="32"/>
          <w:szCs w:val="32"/>
          <w:highlight w:val="none"/>
        </w:rPr>
        <w:t>亿元，其中一般债务余额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eastAsia="zh-CN"/>
        </w:rPr>
        <w:t>6.20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</w:rPr>
        <w:t>亿元，专项债务余额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" w:eastAsia="zh-CN"/>
        </w:rPr>
        <w:t>3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" w:eastAsia="zh-CN"/>
        </w:rPr>
        <w:t>9.00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</w:rPr>
        <w:t>亿元。在进行报表统计时，钒钛高新区债务限额占用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市本级空间、债务余额均并入市本级进行统计。</w:t>
      </w:r>
    </w:p>
    <w:p w14:paraId="0343CC33">
      <w:pPr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Wingdings"/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Arial">
    <w:altName w:val="Arial"/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黑体">
    <w:altName w:val="黑体"/>
    <w:panose1 w:val="02010609060101010101"/>
    <w:charset w:val="00"/>
    <w:family w:val="auto"/>
    <w:pitch w:val="default"/>
    <w:sig w:usb0="800002BF" w:usb1="38CF7CFA" w:usb2="00000016" w:usb3="00000000" w:csb0="00040001" w:csb1="00000000"/>
  </w:font>
  <w:font w:name="Courier New">
    <w:altName w:val="Courier New"/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ymbol">
    <w:altName w:val="Symbol"/>
    <w:panose1 w:val="05050102010706020507"/>
    <w:charset w:val="00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altName w:val="黑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00000000" w:usb1="00000000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unhideWhenUsed/>
    <w:qFormat/>
    <w:uiPriority w:val="1"/>
  </w:style>
  <w:style w:type="table" w:default="1" w:styleId="3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237</Words>
  <Characters>251</Characters>
  <Lines>2</Lines>
  <Paragraphs>1</Paragraphs>
  <ScaleCrop>false</ScaleCrop>
  <LinksUpToDate>false</LinksUpToDate>
  <CharactersWithSpaces>251</CharactersWithSpaces>
  <Application>WPS Office_0.0.0.0_F1E327BC-269C-435d-A152-05C5408002CA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2023-01-21T05:25:00Z</dcterms:created>
  <dc:creator>Administrator</dc:creator>
  <cp:lastModifiedBy>iPhone</cp:lastModifiedBy>
  <dcterms:modified xsi:type="dcterms:W3CDTF">2026-01-13T16:10:34Z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2052-12.38.0</vt:lpwstr>
  </property>
  <property fmtid="{D5CDD505-2E9C-101B-9397-08002B2CF9AE}" pid="3" name="ICV">
    <vt:lpwstr>884C79288F1941A5B26097C10CE814FF_12</vt:lpwstr>
  </property>
  <property fmtid="{D5CDD505-2E9C-101B-9397-08002B2CF9AE}" pid="4" name="KSOTemplateDocerSaveRecord">
    <vt:lpwstr>eyJoZGlkIjoiYThhNTQyMjBmZTYxYTJlMTVmZTA5Yzk2NWMzZWJkOWIiLCJ1c2VySWQiOiIyNjU5NzM0OTgifQ==</vt:lpwstr>
  </property>
</Properties>
</file>