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topLinePunct/>
        <w:spacing w:line="57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sz w:val="44"/>
          <w:szCs w:val="44"/>
        </w:rPr>
        <w:t>第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三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轮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省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</w:rPr>
        <w:t>生态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环境保护督察第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三十六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项</w:t>
      </w:r>
    </w:p>
    <w:p>
      <w:pPr>
        <w:overflowPunct w:val="0"/>
        <w:topLinePunct/>
        <w:spacing w:line="57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整改任务完成情况表</w:t>
      </w:r>
    </w:p>
    <w:p>
      <w:pPr>
        <w:overflowPunct w:val="0"/>
        <w:topLinePunct/>
        <w:spacing w:line="60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tbl>
      <w:tblPr>
        <w:tblStyle w:val="5"/>
        <w:tblW w:w="88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2599"/>
        <w:gridCol w:w="6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864" w:hRule="atLeast"/>
          <w:jc w:val="center"/>
        </w:trPr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整改任务</w:t>
            </w:r>
          </w:p>
        </w:tc>
        <w:tc>
          <w:tcPr>
            <w:tcW w:w="6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topLinePunct/>
              <w:spacing w:line="500" w:lineRule="exact"/>
              <w:jc w:val="left"/>
              <w:rPr>
                <w:rFonts w:ascii="Times New Roman" w:hAnsi="Times New Roman" w:eastAsia="楷体_GB2312" w:cs="Times New Roman"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第三轮四川省生态环境保护督察第三十六项整改任务：大气质量改善成效不稳固，扬尘管控不到位，西区法巴路等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3处园区车辆冲洗点（法巴路、彩虹路、钒钛东路北段）长期闲置。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45" w:hRule="atLeast"/>
          <w:jc w:val="center"/>
        </w:trPr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楷体_GB2312" w:cs="Times New Roman"/>
                <w:bCs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整改实施主体</w:t>
            </w:r>
          </w:p>
        </w:tc>
        <w:tc>
          <w:tcPr>
            <w:tcW w:w="6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topLinePunct/>
              <w:spacing w:line="500" w:lineRule="exact"/>
              <w:jc w:val="left"/>
              <w:rPr>
                <w:rFonts w:ascii="Times New Roman" w:hAnsi="Times New Roman" w:eastAsia="楷体_GB2312" w:cs="Times New Roman"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西区政府、国家钒钛高新区管委会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13" w:hRule="atLeast"/>
          <w:jc w:val="center"/>
        </w:trPr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楷体_GB2312" w:cs="Times New Roman"/>
                <w:bCs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整改目标</w:t>
            </w:r>
          </w:p>
        </w:tc>
        <w:tc>
          <w:tcPr>
            <w:tcW w:w="6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topLinePunct/>
              <w:spacing w:line="500" w:lineRule="exact"/>
              <w:jc w:val="left"/>
              <w:rPr>
                <w:rFonts w:ascii="Times New Roman" w:hAnsi="Times New Roman" w:eastAsia="楷体_GB2312" w:cs="Times New Roman"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强化车辆冲洗管控，减少道路扬尘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13" w:hRule="atLeast"/>
          <w:jc w:val="center"/>
        </w:trPr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整改时限</w:t>
            </w:r>
          </w:p>
        </w:tc>
        <w:tc>
          <w:tcPr>
            <w:tcW w:w="6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topLinePunct/>
              <w:spacing w:line="500" w:lineRule="exact"/>
              <w:jc w:val="left"/>
              <w:rPr>
                <w:rFonts w:ascii="Times New Roman" w:hAnsi="Times New Roman" w:eastAsia="楷体_GB2312" w:cs="Times New Roman"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2025年6月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736" w:hRule="atLeast"/>
          <w:jc w:val="center"/>
        </w:trPr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楷体_GB2312" w:cs="Times New Roman"/>
                <w:bCs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整改措施</w:t>
            </w:r>
          </w:p>
        </w:tc>
        <w:tc>
          <w:tcPr>
            <w:tcW w:w="6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2025年6月底前，完成辖区主要涉及道路货运源头企业清理，督促企业建成进出车辆冲洗设施，并投入运行；逐步取消法巴路、彩虹路车辆冲洗点。</w:t>
            </w:r>
          </w:p>
          <w:p>
            <w:pPr>
              <w:overflowPunct w:val="0"/>
              <w:topLinePunct/>
              <w:spacing w:line="500" w:lineRule="exact"/>
              <w:jc w:val="left"/>
              <w:rPr>
                <w:rFonts w:ascii="Times New Roman" w:hAnsi="Times New Roman" w:eastAsia="楷体_GB2312" w:cs="Times New Roman"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2.2024年12月底前，钒钛高新区管委会督促区域内泽通物流等20余家主要企业开展源头治理，建成并使用车辆冲洗设施，减少道路扬尘。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005" w:hRule="atLeast"/>
          <w:jc w:val="center"/>
        </w:trPr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500" w:lineRule="exact"/>
              <w:jc w:val="center"/>
              <w:rPr>
                <w:rFonts w:ascii="Times New Roman" w:hAnsi="Times New Roman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整改主要工作</w:t>
            </w:r>
          </w:p>
          <w:p>
            <w:pPr>
              <w:overflowPunct w:val="0"/>
              <w:topLinePunct/>
              <w:spacing w:line="500" w:lineRule="exact"/>
              <w:jc w:val="center"/>
              <w:rPr>
                <w:rFonts w:ascii="Times New Roman" w:hAnsi="Times New Roman" w:eastAsia="楷体_GB2312" w:cs="Times New Roman"/>
                <w:bCs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及成效</w:t>
            </w:r>
          </w:p>
        </w:tc>
        <w:tc>
          <w:tcPr>
            <w:tcW w:w="6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1.按照市委、市政府关于公路扬尘治理工作要求，西区政府、钒钛高新区管委会成立交通、经信、公安、环保、城市管理等部门组成的联合执法工作组，加强重点货运源头企业监管，区域内重点货运源头企业均建成自动冲洗设备，并正常运运行，确保厂区无脏车出厂区、园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法巴路、彩虹路车辆冲洗点已经取消。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ascii="Times New Roman" w:hAnsi="Times New Roman" w:eastAsia="楷体_GB2312" w:cs="Times New Roman"/>
                <w:kern w:val="0"/>
                <w:sz w:val="36"/>
                <w:szCs w:val="3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2.</w:t>
            </w: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将货运脏车治理工作落实到县区政府、市级部门的目标考核工作中去，促进责任落实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督促</w:t>
            </w: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企业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压实</w:t>
            </w: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主体责任、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加强</w:t>
            </w: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源头监管、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逐步完善</w:t>
            </w: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综合治理的工作合力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。</w:t>
            </w: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将目前的路面查处劝返阵地，前移至货运源头，建立企业、施工场地、货运场站等源头管理阵地，进一步强化企业治脏的主体责任，压实县区和市级部门治脏办的督导责任，强化源头管控，变路面治脏为源头治脏，真正做到货运脏车不出厂、不出园、不上路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BB5339"/>
    <w:rsid w:val="2ABB5339"/>
    <w:rsid w:val="3EFF89C4"/>
    <w:rsid w:val="3F3E7F22"/>
    <w:rsid w:val="43977428"/>
    <w:rsid w:val="6D1B27C1"/>
    <w:rsid w:val="750D7CB5"/>
    <w:rsid w:val="7F6DB8F3"/>
    <w:rsid w:val="CBEBFC80"/>
    <w:rsid w:val="E7B99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Calibri" w:hAnsi="Calibri" w:eastAsia="宋体" w:cs="黑体"/>
      <w:lang w:bidi="ar-SA"/>
    </w:rPr>
  </w:style>
  <w:style w:type="paragraph" w:styleId="3">
    <w:name w:val="index 8"/>
    <w:basedOn w:val="1"/>
    <w:next w:val="1"/>
    <w:semiHidden/>
    <w:qFormat/>
    <w:uiPriority w:val="99"/>
    <w:pPr>
      <w:ind w:left="2940"/>
    </w:pPr>
  </w:style>
  <w:style w:type="paragraph" w:styleId="4">
    <w:name w:val="Body Text"/>
    <w:basedOn w:val="1"/>
    <w:next w:val="3"/>
    <w:qFormat/>
    <w:uiPriority w:val="0"/>
    <w:pPr>
      <w:widowControl/>
      <w:spacing w:line="360" w:lineRule="auto"/>
      <w:jc w:val="left"/>
    </w:pPr>
    <w:rPr>
      <w:rFonts w:ascii="Calibri" w:hAnsi="Calibri" w:eastAsia="宋体" w:cs="Times New Roman"/>
      <w:color w:val="000000"/>
      <w:kern w:val="0"/>
      <w:sz w:val="24"/>
      <w:szCs w:val="24"/>
      <w:lang w:eastAsia="en-US" w:bidi="en-US"/>
    </w:rPr>
  </w:style>
  <w:style w:type="paragraph" w:customStyle="1" w:styleId="7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cs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2026-06-02T15:54:00Z</dcterms:created>
  <dc:creator>Administrator</dc:creator>
  <cp:lastModifiedBy>user</cp:lastModifiedBy>
  <dcterms:modified xsi:type="dcterms:W3CDTF">2026-06-04T17:19:03Z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A123FD0B58C8308418381E6A952440B8</vt:lpwstr>
  </property>
</Properties>
</file>